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ascii="Times New Roman" w:hAnsi="Times New Roman" w:cs="Times New Roman"/>
          <w:color w:val="000000" w:themeColor="text1"/>
          <w:sz w:val="44"/>
          <w:szCs w:val="44"/>
          <w:lang w:eastAsia="zh-CN"/>
          <w14:textFill>
            <w14:solidFill>
              <w14:schemeClr w14:val="tx1"/>
            </w14:solidFill>
          </w14:textFill>
        </w:rPr>
      </w:pPr>
    </w:p>
    <w:p>
      <w:pPr>
        <w:jc w:val="center"/>
        <w:rPr>
          <w:rStyle w:val="8"/>
          <w:rFonts w:hint="eastAsia" w:ascii="Times New Roman" w:hAnsi="Times New Roman" w:cs="Times New Roman"/>
          <w:color w:val="000000" w:themeColor="text1"/>
          <w:sz w:val="44"/>
          <w:szCs w:val="44"/>
          <w:lang w:eastAsia="zh-CN"/>
          <w14:textFill>
            <w14:solidFill>
              <w14:schemeClr w14:val="tx1"/>
            </w14:solidFill>
          </w14:textFill>
        </w:rPr>
      </w:pPr>
      <w:r>
        <w:rPr>
          <w:rStyle w:val="8"/>
          <w:rFonts w:hint="eastAsia" w:ascii="Times New Roman" w:hAnsi="Times New Roman" w:cs="Times New Roman"/>
          <w:color w:val="000000" w:themeColor="text1"/>
          <w:sz w:val="44"/>
          <w:szCs w:val="44"/>
          <w:lang w:eastAsia="zh-CN"/>
          <w14:textFill>
            <w14:solidFill>
              <w14:schemeClr w14:val="tx1"/>
            </w14:solidFill>
          </w14:textFill>
        </w:rPr>
        <w:t>关于印发《长春市敬老餐厅管理办法（试行）》的通知</w:t>
      </w:r>
    </w:p>
    <w:p>
      <w:pPr>
        <w:rPr>
          <w:rFonts w:hint="eastAsia"/>
          <w:sz w:val="44"/>
          <w:szCs w:val="44"/>
          <w:lang w:eastAsia="zh-CN"/>
        </w:rPr>
      </w:pPr>
    </w:p>
    <w:p>
      <w:pPr>
        <w:spacing w:line="600" w:lineRule="exact"/>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各区民政局、</w:t>
      </w:r>
      <w:r>
        <w:rPr>
          <w:rFonts w:hint="eastAsia" w:ascii="仿宋_GB2312" w:hAnsi="华文仿宋" w:eastAsia="仿宋_GB2312" w:cs="Times New Roman"/>
          <w:sz w:val="32"/>
          <w:szCs w:val="32"/>
          <w:lang w:eastAsia="zh-CN"/>
        </w:rPr>
        <w:t>市场监管局、财政局</w:t>
      </w:r>
      <w:r>
        <w:rPr>
          <w:rFonts w:hint="eastAsia" w:ascii="仿宋_GB2312" w:hAnsi="华文仿宋" w:eastAsia="仿宋_GB2312" w:cs="Times New Roman"/>
          <w:sz w:val="32"/>
          <w:szCs w:val="32"/>
        </w:rPr>
        <w:t>，各开发区社会事业（发展）局、</w:t>
      </w:r>
      <w:r>
        <w:rPr>
          <w:rFonts w:hint="eastAsia" w:ascii="仿宋_GB2312" w:hAnsi="华文仿宋" w:eastAsia="仿宋_GB2312" w:cs="Times New Roman"/>
          <w:sz w:val="32"/>
          <w:szCs w:val="32"/>
          <w:lang w:eastAsia="zh-CN"/>
        </w:rPr>
        <w:t>市场监管局、财政局</w:t>
      </w:r>
      <w:r>
        <w:rPr>
          <w:rFonts w:hint="eastAsia" w:ascii="仿宋_GB2312" w:hAnsi="华文仿宋" w:eastAsia="仿宋_GB2312" w:cs="Times New Roman"/>
          <w:sz w:val="32"/>
          <w:szCs w:val="32"/>
        </w:rPr>
        <w:t>：</w:t>
      </w:r>
    </w:p>
    <w:p>
      <w:pPr>
        <w:pStyle w:val="5"/>
        <w:widowControl/>
        <w:numPr>
          <w:ilvl w:val="0"/>
          <w:numId w:val="0"/>
        </w:numPr>
        <w:spacing w:beforeAutospacing="0" w:afterAutospacing="0" w:line="54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为规范养老助餐服务供给，更好地满足老年人高品质助餐服务需求，打造“15分钟养老服务圈”，根据《关于加快推进养老服务高质量发展的实施意见》（长办发</w:t>
      </w:r>
      <w:r>
        <w:rPr>
          <w:rFonts w:hint="eastAsia" w:ascii="仿宋_GB2312" w:hAnsi="仿宋_GB2312" w:eastAsia="仿宋_GB2312" w:cs="仿宋_GB2312"/>
          <w:sz w:val="32"/>
          <w:szCs w:val="32"/>
        </w:rPr>
        <w:t>〔2022〕</w:t>
      </w:r>
      <w:r>
        <w:rPr>
          <w:rFonts w:hint="eastAsia" w:ascii="仿宋" w:hAnsi="仿宋" w:eastAsia="仿宋" w:cs="仿宋"/>
          <w:sz w:val="32"/>
          <w:szCs w:val="32"/>
        </w:rPr>
        <w:t>12号），制定</w:t>
      </w:r>
      <w:r>
        <w:rPr>
          <w:rFonts w:hint="eastAsia" w:ascii="仿宋" w:hAnsi="仿宋" w:eastAsia="仿宋" w:cs="仿宋"/>
          <w:sz w:val="32"/>
          <w:szCs w:val="32"/>
          <w:lang w:eastAsia="zh-CN"/>
        </w:rPr>
        <w:t>《长春市敬老餐厅管理办法（试行）》，现印发给你们，请认真贯彻落实。</w:t>
      </w:r>
    </w:p>
    <w:p>
      <w:pPr>
        <w:spacing w:line="600" w:lineRule="exact"/>
        <w:ind w:firstLine="640" w:firstLineChars="200"/>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 xml:space="preserve">   </w:t>
      </w:r>
    </w:p>
    <w:p>
      <w:pPr>
        <w:spacing w:line="600" w:lineRule="exact"/>
        <w:ind w:firstLine="640" w:firstLineChars="200"/>
        <w:rPr>
          <w:rFonts w:hint="eastAsia" w:ascii="仿宋_GB2312" w:hAnsi="华文仿宋" w:eastAsia="仿宋_GB2312" w:cs="Times New Roman"/>
          <w:sz w:val="32"/>
          <w:szCs w:val="32"/>
        </w:rPr>
      </w:pPr>
    </w:p>
    <w:p>
      <w:pPr>
        <w:spacing w:line="600" w:lineRule="exact"/>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rPr>
        <w:t xml:space="preserve">长春市民政局      </w:t>
      </w:r>
      <w:r>
        <w:rPr>
          <w:rFonts w:hint="eastAsia" w:ascii="仿宋_GB2312" w:hAnsi="华文仿宋" w:eastAsia="仿宋_GB2312" w:cs="Times New Roman"/>
          <w:sz w:val="32"/>
          <w:szCs w:val="32"/>
          <w:lang w:eastAsia="zh-CN"/>
        </w:rPr>
        <w:t>长春市财政局</w:t>
      </w:r>
      <w:r>
        <w:rPr>
          <w:rFonts w:hint="eastAsia" w:ascii="仿宋_GB2312" w:hAnsi="华文仿宋" w:eastAsia="仿宋_GB2312" w:cs="Times New Roman"/>
          <w:sz w:val="32"/>
          <w:szCs w:val="32"/>
        </w:rPr>
        <w:t xml:space="preserve">     长春市</w:t>
      </w:r>
      <w:r>
        <w:rPr>
          <w:rFonts w:hint="eastAsia" w:ascii="仿宋_GB2312" w:hAnsi="华文仿宋" w:eastAsia="仿宋_GB2312" w:cs="Times New Roman"/>
          <w:sz w:val="32"/>
          <w:szCs w:val="32"/>
          <w:lang w:eastAsia="zh-CN"/>
        </w:rPr>
        <w:t>市场监管局</w:t>
      </w:r>
    </w:p>
    <w:p>
      <w:pPr>
        <w:spacing w:line="600" w:lineRule="exact"/>
        <w:rPr>
          <w:rFonts w:hint="eastAsia" w:ascii="仿宋_GB2312" w:hAnsi="华文仿宋" w:eastAsia="仿宋_GB2312" w:cs="Times New Roman"/>
          <w:sz w:val="32"/>
          <w:szCs w:val="32"/>
          <w:lang w:eastAsia="zh-CN"/>
        </w:rPr>
      </w:pPr>
    </w:p>
    <w:p>
      <w:pPr>
        <w:spacing w:line="600" w:lineRule="exact"/>
        <w:rPr>
          <w:rFonts w:hint="eastAsia" w:ascii="仿宋_GB2312" w:hAnsi="华文仿宋" w:eastAsia="仿宋_GB2312" w:cs="Times New Roman"/>
          <w:sz w:val="32"/>
          <w:szCs w:val="32"/>
          <w:lang w:eastAsia="zh-CN"/>
        </w:rPr>
      </w:pPr>
    </w:p>
    <w:p>
      <w:pPr>
        <w:spacing w:line="600" w:lineRule="exact"/>
        <w:ind w:firstLine="960" w:firstLineChars="300"/>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 xml:space="preserve">                                </w:t>
      </w:r>
    </w:p>
    <w:p>
      <w:pPr>
        <w:spacing w:line="600" w:lineRule="exact"/>
        <w:ind w:firstLine="4160" w:firstLineChars="1300"/>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 xml:space="preserve"> </w:t>
      </w:r>
    </w:p>
    <w:p>
      <w:pPr>
        <w:spacing w:line="600" w:lineRule="exact"/>
        <w:ind w:firstLine="4160" w:firstLineChars="1300"/>
        <w:rPr>
          <w:rFonts w:hint="eastAsia" w:ascii="仿宋_GB2312" w:hAnsi="华文仿宋" w:eastAsia="仿宋_GB2312" w:cs="Times New Roman"/>
          <w:sz w:val="32"/>
          <w:szCs w:val="32"/>
        </w:rPr>
      </w:pPr>
    </w:p>
    <w:p>
      <w:pPr>
        <w:spacing w:line="600" w:lineRule="exact"/>
        <w:ind w:firstLine="4160" w:firstLineChars="1300"/>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2023年  月   日</w:t>
      </w:r>
    </w:p>
    <w:p>
      <w:pPr>
        <w:rPr>
          <w:rFonts w:hint="eastAsia"/>
          <w:sz w:val="44"/>
          <w:szCs w:val="44"/>
          <w:lang w:eastAsia="zh-CN"/>
        </w:rPr>
      </w:pPr>
    </w:p>
    <w:p>
      <w:pPr>
        <w:rPr>
          <w:rFonts w:hint="eastAsia"/>
          <w:sz w:val="44"/>
          <w:szCs w:val="44"/>
          <w:lang w:eastAsia="zh-CN"/>
        </w:rPr>
      </w:pPr>
    </w:p>
    <w:p>
      <w:pPr>
        <w:pStyle w:val="2"/>
        <w:widowControl/>
        <w:spacing w:beforeAutospacing="0" w:afterAutospacing="0" w:line="540" w:lineRule="exact"/>
        <w:jc w:val="both"/>
        <w:rPr>
          <w:rFonts w:hint="default"/>
          <w:sz w:val="44"/>
          <w:szCs w:val="44"/>
        </w:rPr>
      </w:pPr>
    </w:p>
    <w:p>
      <w:pPr>
        <w:pStyle w:val="2"/>
        <w:widowControl/>
        <w:spacing w:beforeAutospacing="0" w:afterAutospacing="0" w:line="540" w:lineRule="exact"/>
        <w:jc w:val="center"/>
        <w:rPr>
          <w:sz w:val="44"/>
          <w:szCs w:val="44"/>
        </w:rPr>
      </w:pPr>
    </w:p>
    <w:p>
      <w:pPr>
        <w:pStyle w:val="2"/>
        <w:widowControl/>
        <w:spacing w:beforeAutospacing="0" w:afterAutospacing="0" w:line="540" w:lineRule="exact"/>
        <w:jc w:val="center"/>
        <w:rPr>
          <w:rFonts w:hint="eastAsia" w:eastAsia="宋体"/>
          <w:sz w:val="44"/>
          <w:szCs w:val="44"/>
          <w:lang w:eastAsia="zh-CN"/>
        </w:rPr>
      </w:pPr>
      <w:r>
        <w:rPr>
          <w:sz w:val="44"/>
          <w:szCs w:val="44"/>
        </w:rPr>
        <w:t>长春市敬老餐厅管理办法</w:t>
      </w:r>
      <w:r>
        <w:rPr>
          <w:rFonts w:hint="eastAsia"/>
          <w:sz w:val="44"/>
          <w:szCs w:val="44"/>
          <w:lang w:eastAsia="zh-CN"/>
        </w:rPr>
        <w:t>（试行）</w:t>
      </w:r>
    </w:p>
    <w:p>
      <w:pPr>
        <w:pStyle w:val="5"/>
        <w:widowControl/>
        <w:spacing w:beforeAutospacing="0" w:afterAutospacing="0" w:line="540" w:lineRule="exact"/>
        <w:ind w:firstLine="420"/>
        <w:jc w:val="both"/>
      </w:pPr>
    </w:p>
    <w:p>
      <w:pPr>
        <w:pStyle w:val="5"/>
        <w:widowControl/>
        <w:numPr>
          <w:ilvl w:val="0"/>
          <w:numId w:val="1"/>
        </w:numPr>
        <w:spacing w:beforeAutospacing="0" w:afterAutospacing="0" w:line="540" w:lineRule="exact"/>
        <w:jc w:val="center"/>
        <w:rPr>
          <w:rFonts w:ascii="黑体" w:hAnsi="黑体" w:eastAsia="黑体" w:cs="黑体"/>
          <w:sz w:val="32"/>
          <w:szCs w:val="32"/>
        </w:rPr>
      </w:pPr>
      <w:r>
        <w:rPr>
          <w:rFonts w:hint="eastAsia" w:ascii="黑体" w:hAnsi="黑体" w:eastAsia="黑体" w:cs="黑体"/>
          <w:sz w:val="32"/>
          <w:szCs w:val="32"/>
        </w:rPr>
        <w:t>总则</w:t>
      </w:r>
    </w:p>
    <w:p>
      <w:pPr>
        <w:pStyle w:val="5"/>
        <w:widowControl/>
        <w:spacing w:beforeAutospacing="0" w:afterAutospacing="0" w:line="540" w:lineRule="exact"/>
        <w:ind w:firstLine="640" w:firstLineChars="200"/>
        <w:jc w:val="both"/>
        <w:rPr>
          <w:rFonts w:ascii="仿宋" w:hAnsi="仿宋" w:eastAsia="仿宋" w:cs="仿宋"/>
          <w:sz w:val="32"/>
          <w:szCs w:val="32"/>
        </w:rPr>
      </w:pPr>
    </w:p>
    <w:p>
      <w:pPr>
        <w:pStyle w:val="5"/>
        <w:widowControl/>
        <w:numPr>
          <w:ilvl w:val="0"/>
          <w:numId w:val="2"/>
        </w:numPr>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为规范养老助餐服务供给，更好地满足老年人高品质助餐服务需求，打造“15分钟养老服务圈”，根据《关于加快推进养老服务高质量发展的实施意见》（长办发[2022]12号），结合本市实际，制定本办法。</w:t>
      </w:r>
    </w:p>
    <w:p>
      <w:pPr>
        <w:pStyle w:val="5"/>
        <w:widowControl/>
        <w:numPr>
          <w:ilvl w:val="0"/>
          <w:numId w:val="2"/>
        </w:numPr>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在本市行政区域内，开办敬老餐厅，为老年人提供就餐、送餐、配餐等服务和管理</w:t>
      </w:r>
      <w:r>
        <w:rPr>
          <w:rFonts w:hint="eastAsia" w:ascii="仿宋" w:hAnsi="仿宋" w:eastAsia="仿宋" w:cs="仿宋"/>
          <w:sz w:val="32"/>
          <w:szCs w:val="32"/>
          <w:lang w:eastAsia="zh-CN"/>
        </w:rPr>
        <w:t>的</w:t>
      </w:r>
      <w:r>
        <w:rPr>
          <w:rFonts w:hint="eastAsia" w:ascii="仿宋" w:hAnsi="仿宋" w:eastAsia="仿宋" w:cs="仿宋"/>
          <w:sz w:val="32"/>
          <w:szCs w:val="32"/>
        </w:rPr>
        <w:t>活动，适用本办法。</w:t>
      </w:r>
    </w:p>
    <w:p>
      <w:pPr>
        <w:pStyle w:val="5"/>
        <w:widowControl/>
        <w:spacing w:beforeAutospacing="0" w:afterAutospacing="0" w:line="540" w:lineRule="exact"/>
        <w:ind w:firstLine="640" w:firstLineChars="200"/>
        <w:jc w:val="both"/>
        <w:rPr>
          <w:rFonts w:ascii="仿宋" w:hAnsi="仿宋" w:eastAsia="仿宋" w:cs="仿宋"/>
          <w:sz w:val="32"/>
          <w:szCs w:val="32"/>
          <w:highlight w:val="yellow"/>
        </w:rPr>
      </w:pPr>
      <w:r>
        <w:rPr>
          <w:rFonts w:hint="eastAsia" w:ascii="黑体" w:hAnsi="黑体" w:eastAsia="黑体" w:cs="黑体"/>
          <w:sz w:val="32"/>
          <w:szCs w:val="32"/>
        </w:rPr>
        <w:t>第三条</w:t>
      </w:r>
      <w:r>
        <w:rPr>
          <w:rFonts w:hint="eastAsia" w:ascii="仿宋" w:hAnsi="仿宋" w:eastAsia="仿宋" w:cs="仿宋"/>
          <w:sz w:val="32"/>
          <w:szCs w:val="32"/>
        </w:rPr>
        <w:t xml:space="preserve"> 本办法所称敬老餐厅是指在同等条件下，为老年人提供就餐优先、价格优惠、服务优待的助餐服务，并为高龄、行动不便的老年人提供送餐服务的场所。</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本办法所称助餐服务，是指以敬老餐厅为主要依托，为在本市行政区域内居住的60周岁以上老年人提供就餐、送餐、配餐等服务的活动。</w:t>
      </w:r>
    </w:p>
    <w:p>
      <w:pPr>
        <w:pStyle w:val="5"/>
        <w:widowControl/>
        <w:spacing w:beforeAutospacing="0" w:afterAutospacing="0" w:line="54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本办法所称符合条件的老年人，是指在本市行政区域内长期居住或者临时居住，年满60周岁，凭借有效身份证件，在我市敬老餐厅就餐时可以享受就餐优先、价格优惠、服务优待的助餐服务的老年人。</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 xml:space="preserve"> 市民政部门负责全市敬老餐厅建设和助餐服务的统筹规划、政策制定、资金管理等工作。区级民政部门负责辖区内敬老餐厅建设管理、政策指导、监督管理、考核评估、资金发放等工作。市养老管理服务中心负责全市敬老餐厅及用餐记录的信息化建设管理、补助资金核算等工作。</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各级市场监督管理部门负责敬老餐厅助餐服务的食品安全日常监管等工作。</w:t>
      </w:r>
    </w:p>
    <w:p>
      <w:pPr>
        <w:pStyle w:val="5"/>
        <w:widowControl/>
        <w:spacing w:beforeAutospacing="0" w:afterAutospacing="0" w:line="540" w:lineRule="exact"/>
        <w:ind w:firstLine="640" w:firstLineChars="200"/>
        <w:jc w:val="both"/>
        <w:rPr>
          <w:rFonts w:ascii="仿宋" w:hAnsi="仿宋" w:eastAsia="仿宋" w:cs="仿宋"/>
          <w:sz w:val="32"/>
          <w:szCs w:val="32"/>
        </w:rPr>
      </w:pPr>
    </w:p>
    <w:p>
      <w:pPr>
        <w:pStyle w:val="5"/>
        <w:widowControl/>
        <w:numPr>
          <w:ilvl w:val="0"/>
          <w:numId w:val="1"/>
        </w:numPr>
        <w:spacing w:beforeAutospacing="0" w:afterAutospacing="0" w:line="540" w:lineRule="exact"/>
        <w:jc w:val="center"/>
        <w:rPr>
          <w:rFonts w:ascii="黑体" w:hAnsi="黑体" w:eastAsia="黑体" w:cs="黑体"/>
          <w:sz w:val="32"/>
          <w:szCs w:val="32"/>
        </w:rPr>
      </w:pPr>
      <w:r>
        <w:rPr>
          <w:rFonts w:hint="eastAsia" w:ascii="黑体" w:hAnsi="黑体" w:eastAsia="黑体" w:cs="黑体"/>
          <w:sz w:val="32"/>
          <w:szCs w:val="32"/>
        </w:rPr>
        <w:t>助餐服务供给</w:t>
      </w:r>
    </w:p>
    <w:p>
      <w:pPr>
        <w:pStyle w:val="5"/>
        <w:widowControl/>
        <w:spacing w:beforeAutospacing="0" w:afterAutospacing="0" w:line="540" w:lineRule="exact"/>
        <w:jc w:val="both"/>
        <w:rPr>
          <w:rFonts w:ascii="黑体" w:hAnsi="黑体" w:eastAsia="黑体" w:cs="黑体"/>
          <w:sz w:val="32"/>
          <w:szCs w:val="32"/>
        </w:rPr>
      </w:pP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shd w:val="clear" w:color="auto" w:fill="FFFFFF"/>
          <w:lang w:bidi="ar"/>
        </w:rPr>
        <w:t xml:space="preserve"> </w:t>
      </w:r>
      <w:r>
        <w:rPr>
          <w:rFonts w:hint="eastAsia" w:ascii="仿宋" w:hAnsi="仿宋" w:eastAsia="仿宋" w:cs="仿宋"/>
          <w:sz w:val="32"/>
          <w:szCs w:val="32"/>
        </w:rPr>
        <w:t>按照</w:t>
      </w:r>
      <w:r>
        <w:rPr>
          <w:rFonts w:hint="eastAsia" w:ascii="仿宋_GB2312" w:hAnsi="仿宋_GB2312" w:eastAsia="仿宋_GB2312" w:cs="仿宋_GB2312"/>
          <w:sz w:val="32"/>
          <w:szCs w:val="32"/>
        </w:rPr>
        <w:t>合作方式，敬老餐厅分为公建民营和社会合作两种类型：</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一）公建民营敬老餐厅，是指区级民政部门利用住宅小区配建社区居家养老服务用房、国有闲置用房等房屋，采取以奖代补等方式建设，委托社会力量运营管理，依法取得《食品经营许可证》后为老年人提供就餐服务的场所；</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（二）社会合作敬老餐厅，是指区级民政部门通过签订合作协议、授牌经营等方式，依托餐饮服务经营者现有服务网点建设，为老年人提供就餐服务的场所。</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敬老餐厅向老年人提供敬老就餐服务，也可以同时向社会开放就餐服务。</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鼓励高校、企事业单位、养老机构食堂开设敬老餐厅，为周边老年人提供供餐服务。</w:t>
      </w:r>
    </w:p>
    <w:p>
      <w:pPr>
        <w:pStyle w:val="5"/>
        <w:widowControl/>
        <w:numPr>
          <w:ilvl w:val="0"/>
          <w:numId w:val="3"/>
        </w:numPr>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区级民政部门应当按照“15分钟</w:t>
      </w:r>
      <w:r>
        <w:rPr>
          <w:rFonts w:hint="eastAsia" w:ascii="仿宋" w:hAnsi="仿宋" w:eastAsia="仿宋" w:cs="仿宋"/>
          <w:sz w:val="32"/>
          <w:szCs w:val="32"/>
          <w:lang w:eastAsia="zh-CN"/>
        </w:rPr>
        <w:t>服务圈</w:t>
      </w:r>
      <w:bookmarkStart w:id="0" w:name="_GoBack"/>
      <w:bookmarkEnd w:id="0"/>
      <w:r>
        <w:rPr>
          <w:rFonts w:hint="eastAsia" w:ascii="仿宋" w:hAnsi="仿宋" w:eastAsia="仿宋" w:cs="仿宋"/>
          <w:sz w:val="32"/>
          <w:szCs w:val="32"/>
        </w:rPr>
        <w:t>”的原则，综合考虑老年人口状况、用餐服务需求、服务半径等因素，合理布局设置敬老餐厅。</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敬老餐厅应当临近老年人集中居住或活动区域，步行通达性好、公共交通便利、给排水等市政条件好、远离污染源、位置显著便于寻找，且应设置在建筑物的首层，原则上不设置在地下楼层，设置在地上其他楼层的应配备电梯。</w:t>
      </w:r>
    </w:p>
    <w:p>
      <w:pPr>
        <w:widowControl/>
        <w:numPr>
          <w:ilvl w:val="0"/>
          <w:numId w:val="3"/>
        </w:numPr>
        <w:shd w:val="clear" w:color="auto" w:fill="FFFFFF"/>
        <w:spacing w:line="560" w:lineRule="exact"/>
        <w:ind w:firstLine="640" w:firstLineChars="200"/>
        <w:jc w:val="left"/>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敬老餐厅应当具备集中就餐和上门送餐服务功能。</w:t>
      </w:r>
    </w:p>
    <w:p>
      <w:pPr>
        <w:pStyle w:val="5"/>
        <w:widowControl/>
        <w:spacing w:beforeAutospacing="0" w:afterAutospacing="0" w:line="540" w:lineRule="exact"/>
        <w:ind w:firstLine="640" w:firstLineChars="200"/>
        <w:jc w:val="both"/>
        <w:rPr>
          <w:rFonts w:ascii="仿宋" w:hAnsi="仿宋" w:eastAsia="仿宋" w:cs="仿宋"/>
          <w:sz w:val="32"/>
          <w:szCs w:val="32"/>
          <w:shd w:val="clear" w:color="auto" w:fill="FFFFFF"/>
          <w:lang w:bidi="ar"/>
        </w:rPr>
      </w:pPr>
      <w:r>
        <w:rPr>
          <w:rFonts w:hint="eastAsia" w:ascii="仿宋" w:hAnsi="仿宋" w:eastAsia="仿宋" w:cs="仿宋"/>
          <w:sz w:val="32"/>
          <w:szCs w:val="32"/>
        </w:rPr>
        <w:t>区级民政部门应当积极引导慈善公益组织、志愿者组织和社区社会组织参与敬老助餐志愿服务，倡导社区工作者、小区物业人员等志愿者，为行动不便、家中确实无人取餐的老年人提供免费送餐服务。</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黑体" w:hAnsi="黑体" w:eastAsia="黑体" w:cs="黑体"/>
          <w:sz w:val="32"/>
          <w:szCs w:val="32"/>
          <w:shd w:val="clear" w:color="auto" w:fill="FFFFFF"/>
          <w:lang w:bidi="ar"/>
        </w:rPr>
        <w:t xml:space="preserve">第八条 </w:t>
      </w:r>
      <w:r>
        <w:rPr>
          <w:rFonts w:hint="eastAsia" w:ascii="仿宋" w:hAnsi="仿宋" w:eastAsia="仿宋" w:cs="仿宋"/>
          <w:sz w:val="32"/>
          <w:szCs w:val="32"/>
        </w:rPr>
        <w:t>敬老餐厅的运营主体应当具备以下条件：</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（一）依法成立，取得营业执照等合法主体资格；</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（二）有与开展助餐服务相适应的设施设备及工作人员；</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（三）近3年内没有重大违法违规记录且未被列入严重违法失信名单；</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（四）法律法规规定的其他条件。</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区级民政部门、市场监管部门应当按照上述条件和相关法律法规、行业标准确定敬老餐厅资格。</w:t>
      </w:r>
    </w:p>
    <w:p>
      <w:pPr>
        <w:widowControl/>
        <w:shd w:val="clear" w:color="auto" w:fill="FFFFFF"/>
        <w:spacing w:line="560" w:lineRule="exact"/>
        <w:ind w:firstLine="640" w:firstLineChars="200"/>
        <w:jc w:val="left"/>
        <w:rPr>
          <w:rFonts w:ascii="仿宋" w:hAnsi="仿宋" w:eastAsia="仿宋" w:cs="仿宋"/>
          <w:sz w:val="32"/>
          <w:szCs w:val="32"/>
        </w:rPr>
      </w:pPr>
      <w:r>
        <w:rPr>
          <w:rFonts w:hint="eastAsia" w:ascii="黑体" w:hAnsi="黑体" w:eastAsia="黑体" w:cs="黑体"/>
          <w:kern w:val="0"/>
          <w:sz w:val="32"/>
          <w:szCs w:val="32"/>
          <w:shd w:val="clear" w:color="auto" w:fill="FFFFFF"/>
          <w:lang w:bidi="ar"/>
        </w:rPr>
        <w:t>第九条</w:t>
      </w:r>
      <w:r>
        <w:rPr>
          <w:rFonts w:hint="eastAsia" w:ascii="仿宋" w:hAnsi="仿宋" w:eastAsia="仿宋" w:cs="仿宋"/>
          <w:kern w:val="0"/>
          <w:sz w:val="32"/>
          <w:szCs w:val="32"/>
          <w:shd w:val="clear" w:color="auto" w:fill="FFFFFF"/>
          <w:lang w:bidi="ar"/>
        </w:rPr>
        <w:t xml:space="preserve"> 敬老餐厅应当具备以下条件：</w:t>
      </w:r>
    </w:p>
    <w:p>
      <w:pPr>
        <w:widowControl/>
        <w:shd w:val="clear" w:color="auto" w:fill="FFFFFF"/>
        <w:spacing w:line="560" w:lineRule="exact"/>
        <w:ind w:firstLine="420"/>
        <w:jc w:val="left"/>
        <w:rPr>
          <w:rFonts w:ascii="仿宋" w:hAnsi="仿宋" w:eastAsia="仿宋" w:cs="仿宋"/>
          <w:sz w:val="32"/>
          <w:szCs w:val="32"/>
        </w:rPr>
      </w:pPr>
      <w:r>
        <w:rPr>
          <w:rFonts w:hint="eastAsia" w:ascii="仿宋" w:hAnsi="仿宋" w:eastAsia="仿宋" w:cs="仿宋"/>
          <w:kern w:val="0"/>
          <w:sz w:val="32"/>
          <w:szCs w:val="32"/>
          <w:shd w:val="clear" w:color="auto" w:fill="FFFFFF"/>
          <w:lang w:bidi="ar"/>
        </w:rPr>
        <w:t>（一）集中就餐区使用面积不小于25平方米，能够容纳10名以上老年人同时就餐；</w:t>
      </w:r>
    </w:p>
    <w:p>
      <w:pPr>
        <w:widowControl/>
        <w:shd w:val="clear" w:color="auto" w:fill="FFFFFF"/>
        <w:spacing w:line="560" w:lineRule="exact"/>
        <w:ind w:firstLine="420"/>
        <w:jc w:val="left"/>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（二）出入口、卫生间等位置符合适老化要求；</w:t>
      </w:r>
    </w:p>
    <w:p>
      <w:pPr>
        <w:widowControl/>
        <w:shd w:val="clear" w:color="auto" w:fill="FFFFFF"/>
        <w:spacing w:line="560" w:lineRule="exact"/>
        <w:ind w:firstLine="420"/>
        <w:jc w:val="left"/>
        <w:rPr>
          <w:rFonts w:ascii="仿宋" w:hAnsi="仿宋" w:eastAsia="仿宋" w:cs="仿宋"/>
          <w:sz w:val="32"/>
          <w:szCs w:val="32"/>
        </w:rPr>
      </w:pPr>
      <w:r>
        <w:rPr>
          <w:rFonts w:hint="eastAsia" w:ascii="仿宋" w:hAnsi="仿宋" w:eastAsia="仿宋" w:cs="仿宋"/>
          <w:kern w:val="0"/>
          <w:sz w:val="32"/>
          <w:szCs w:val="32"/>
          <w:shd w:val="clear" w:color="auto" w:fill="FFFFFF"/>
          <w:lang w:bidi="ar"/>
        </w:rPr>
        <w:t>（三）按照相关规定设置敬老服务等功能区，并配备适老化设施设备；</w:t>
      </w:r>
    </w:p>
    <w:p>
      <w:pPr>
        <w:widowControl/>
        <w:shd w:val="clear" w:color="auto" w:fill="FFFFFF"/>
        <w:spacing w:line="560" w:lineRule="exact"/>
        <w:ind w:firstLine="420"/>
        <w:jc w:val="left"/>
        <w:rPr>
          <w:rFonts w:ascii="仿宋" w:hAnsi="仿宋" w:eastAsia="仿宋" w:cs="仿宋"/>
          <w:sz w:val="32"/>
          <w:szCs w:val="32"/>
        </w:rPr>
      </w:pPr>
      <w:r>
        <w:rPr>
          <w:rFonts w:hint="eastAsia" w:ascii="仿宋" w:hAnsi="仿宋" w:eastAsia="仿宋" w:cs="仿宋"/>
          <w:kern w:val="0"/>
          <w:sz w:val="32"/>
          <w:szCs w:val="32"/>
          <w:shd w:val="clear" w:color="auto" w:fill="FFFFFF"/>
          <w:lang w:bidi="ar"/>
        </w:rPr>
        <w:t>（四）按规定在场所内显著位置公示食品经营许可证、从业人员健康证、食品安全管理、安全承诺书等信息；</w:t>
      </w:r>
    </w:p>
    <w:p>
      <w:pPr>
        <w:widowControl/>
        <w:shd w:val="clear" w:color="auto" w:fill="FFFFFF"/>
        <w:spacing w:line="560" w:lineRule="exact"/>
        <w:ind w:firstLine="420"/>
        <w:jc w:val="left"/>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（五）配备“互联网+明厨亮灶”设施设备，并接入长春市敬老助餐管理平台；</w:t>
      </w:r>
    </w:p>
    <w:p>
      <w:pPr>
        <w:widowControl/>
        <w:shd w:val="clear" w:color="auto" w:fill="FFFFFF"/>
        <w:spacing w:line="560" w:lineRule="exact"/>
        <w:ind w:firstLine="420"/>
        <w:jc w:val="left"/>
        <w:rPr>
          <w:rFonts w:ascii="仿宋" w:hAnsi="仿宋" w:eastAsia="仿宋" w:cs="仿宋"/>
          <w:sz w:val="32"/>
          <w:szCs w:val="32"/>
        </w:rPr>
      </w:pPr>
      <w:r>
        <w:rPr>
          <w:rFonts w:hint="eastAsia" w:ascii="仿宋" w:hAnsi="仿宋" w:eastAsia="仿宋" w:cs="仿宋"/>
          <w:kern w:val="0"/>
          <w:sz w:val="32"/>
          <w:szCs w:val="32"/>
          <w:shd w:val="clear" w:color="auto" w:fill="FFFFFF"/>
          <w:lang w:bidi="ar"/>
        </w:rPr>
        <w:t>（六）法律法规</w:t>
      </w:r>
      <w:r>
        <w:rPr>
          <w:rFonts w:hint="eastAsia" w:ascii="仿宋_GB2312" w:hAnsi="仿宋_GB2312" w:eastAsia="仿宋_GB2312" w:cs="仿宋_GB2312"/>
          <w:kern w:val="0"/>
          <w:sz w:val="32"/>
          <w:szCs w:val="32"/>
          <w:lang w:bidi="ar"/>
        </w:rPr>
        <w:t>规定的条件。</w:t>
      </w:r>
      <w:r>
        <w:rPr>
          <w:rFonts w:hint="eastAsia" w:ascii="仿宋" w:hAnsi="仿宋" w:eastAsia="仿宋" w:cs="仿宋"/>
          <w:kern w:val="0"/>
          <w:sz w:val="32"/>
          <w:szCs w:val="32"/>
          <w:shd w:val="clear" w:color="auto" w:fill="FFFFFF"/>
          <w:lang w:bidi="ar"/>
        </w:rPr>
        <w:t xml:space="preserve"> </w:t>
      </w:r>
    </w:p>
    <w:p>
      <w:pPr>
        <w:pStyle w:val="5"/>
        <w:widowControl/>
        <w:spacing w:beforeAutospacing="0" w:afterAutospacing="0" w:line="540" w:lineRule="exact"/>
        <w:ind w:firstLine="640" w:firstLineChars="200"/>
        <w:jc w:val="both"/>
        <w:rPr>
          <w:rFonts w:ascii="仿宋" w:hAnsi="仿宋" w:eastAsia="仿宋" w:cs="仿宋"/>
          <w:sz w:val="32"/>
          <w:szCs w:val="32"/>
          <w:shd w:val="clear" w:color="auto" w:fill="FFFFFF"/>
          <w:lang w:bidi="ar"/>
        </w:rPr>
      </w:pPr>
    </w:p>
    <w:p>
      <w:pPr>
        <w:pStyle w:val="5"/>
        <w:widowControl/>
        <w:numPr>
          <w:ilvl w:val="0"/>
          <w:numId w:val="1"/>
        </w:numPr>
        <w:spacing w:beforeAutospacing="0" w:afterAutospacing="0" w:line="540" w:lineRule="exact"/>
        <w:jc w:val="center"/>
        <w:rPr>
          <w:rFonts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助餐服务管理</w:t>
      </w:r>
    </w:p>
    <w:p>
      <w:pPr>
        <w:pStyle w:val="5"/>
        <w:widowControl/>
        <w:spacing w:beforeAutospacing="0" w:afterAutospacing="0" w:line="540" w:lineRule="exact"/>
        <w:jc w:val="both"/>
        <w:rPr>
          <w:rFonts w:ascii="黑体" w:hAnsi="黑体" w:eastAsia="黑体" w:cs="黑体"/>
          <w:sz w:val="32"/>
          <w:szCs w:val="32"/>
          <w:shd w:val="clear" w:color="auto" w:fill="FFFFFF"/>
          <w:lang w:bidi="ar"/>
        </w:rPr>
      </w:pPr>
    </w:p>
    <w:p>
      <w:pPr>
        <w:pStyle w:val="5"/>
        <w:widowControl/>
        <w:spacing w:beforeAutospacing="0" w:afterAutospacing="0" w:line="560" w:lineRule="exact"/>
        <w:ind w:firstLine="640" w:firstLineChars="200"/>
        <w:rPr>
          <w:rFonts w:ascii="仿宋" w:hAnsi="仿宋" w:eastAsia="仿宋" w:cs="仿宋"/>
          <w:kern w:val="2"/>
          <w:sz w:val="32"/>
          <w:szCs w:val="32"/>
          <w:shd w:val="clear" w:color="auto" w:fill="FFFFFF"/>
        </w:rPr>
      </w:pPr>
      <w:r>
        <w:rPr>
          <w:rFonts w:hint="eastAsia" w:ascii="黑体" w:hAnsi="黑体" w:eastAsia="黑体" w:cs="黑体"/>
          <w:kern w:val="2"/>
          <w:sz w:val="32"/>
          <w:szCs w:val="32"/>
          <w:shd w:val="clear" w:color="auto" w:fill="FFFFFF"/>
        </w:rPr>
        <w:t>第十条</w:t>
      </w:r>
      <w:r>
        <w:rPr>
          <w:rFonts w:hint="eastAsia" w:ascii="仿宋" w:hAnsi="仿宋" w:eastAsia="仿宋" w:cs="仿宋"/>
          <w:kern w:val="2"/>
          <w:sz w:val="32"/>
          <w:szCs w:val="32"/>
          <w:shd w:val="clear" w:color="auto" w:fill="FFFFFF"/>
        </w:rPr>
        <w:t xml:space="preserve"> 敬老餐厅应当在室外醒目位置加挂统一敬老餐厅标识，标识样式由市民政部门统一确定。</w:t>
      </w:r>
    </w:p>
    <w:p>
      <w:pPr>
        <w:pStyle w:val="5"/>
        <w:widowControl/>
        <w:spacing w:beforeAutospacing="0" w:afterAutospacing="0" w:line="560" w:lineRule="exact"/>
        <w:ind w:firstLine="640" w:firstLineChars="200"/>
        <w:rPr>
          <w:rFonts w:ascii="仿宋" w:hAnsi="仿宋" w:eastAsia="仿宋" w:cs="仿宋"/>
          <w:sz w:val="32"/>
          <w:szCs w:val="32"/>
        </w:rPr>
      </w:pPr>
      <w:r>
        <w:rPr>
          <w:rFonts w:hint="eastAsia" w:ascii="仿宋" w:hAnsi="仿宋" w:eastAsia="仿宋" w:cs="仿宋"/>
          <w:kern w:val="2"/>
          <w:sz w:val="32"/>
          <w:szCs w:val="32"/>
          <w:shd w:val="clear" w:color="auto" w:fill="FFFFFF"/>
        </w:rPr>
        <w:t>敬老餐厅实行统一编号管理。</w:t>
      </w:r>
      <w:r>
        <w:rPr>
          <w:rFonts w:hint="eastAsia" w:ascii="仿宋" w:hAnsi="仿宋" w:eastAsia="仿宋" w:cs="仿宋"/>
          <w:sz w:val="32"/>
          <w:szCs w:val="32"/>
        </w:rPr>
        <w:t>由各区民政部门按照“属地行政区划简称首字母+3位数字”编号形式进行编排。</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黑体" w:hAnsi="黑体" w:eastAsia="黑体" w:cs="黑体"/>
          <w:kern w:val="2"/>
          <w:sz w:val="32"/>
          <w:szCs w:val="32"/>
          <w:shd w:val="clear" w:color="auto" w:fill="FFFFFF"/>
        </w:rPr>
        <w:t>第十一条</w:t>
      </w:r>
      <w:r>
        <w:rPr>
          <w:rFonts w:hint="eastAsia" w:ascii="仿宋" w:hAnsi="仿宋" w:eastAsia="仿宋" w:cs="仿宋"/>
          <w:b/>
          <w:bCs/>
          <w:sz w:val="32"/>
          <w:szCs w:val="32"/>
        </w:rPr>
        <w:t xml:space="preserve"> </w:t>
      </w:r>
      <w:r>
        <w:rPr>
          <w:rFonts w:hint="eastAsia" w:ascii="仿宋" w:hAnsi="仿宋" w:eastAsia="仿宋" w:cs="仿宋"/>
          <w:sz w:val="32"/>
          <w:szCs w:val="32"/>
        </w:rPr>
        <w:t>敬老餐厅应当根据老年人生理特点、身体状况和时令变化，结合老年人的饮食习惯和禁忌，提供荤素搭配、营养均衡的餐食服务。</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黑体" w:hAnsi="黑体" w:eastAsia="黑体" w:cs="黑体"/>
          <w:kern w:val="2"/>
          <w:sz w:val="32"/>
          <w:szCs w:val="32"/>
          <w:shd w:val="clear" w:color="auto" w:fill="FFFFFF"/>
        </w:rPr>
        <w:t>第十二条</w:t>
      </w:r>
      <w:r>
        <w:rPr>
          <w:rFonts w:hint="eastAsia" w:ascii="仿宋" w:hAnsi="仿宋" w:eastAsia="仿宋" w:cs="仿宋"/>
          <w:sz w:val="32"/>
          <w:szCs w:val="32"/>
        </w:rPr>
        <w:t xml:space="preserve"> 敬老餐厅可以根据实际情况为老年人提供早餐、午餐、晚餐服务。每日提供不少于3种敬老优惠套餐。</w:t>
      </w:r>
    </w:p>
    <w:p>
      <w:pPr>
        <w:widowControl/>
        <w:shd w:val="clear" w:color="auto" w:fill="FFFFFF"/>
        <w:spacing w:line="560" w:lineRule="exact"/>
        <w:ind w:firstLine="640" w:firstLineChars="200"/>
        <w:jc w:val="left"/>
        <w:rPr>
          <w:rFonts w:ascii="仿宋" w:hAnsi="仿宋" w:eastAsia="仿宋" w:cs="仿宋"/>
          <w:kern w:val="0"/>
          <w:sz w:val="32"/>
          <w:szCs w:val="32"/>
          <w:lang w:bidi="ar"/>
        </w:rPr>
      </w:pPr>
      <w:r>
        <w:rPr>
          <w:rFonts w:hint="eastAsia" w:ascii="黑体" w:hAnsi="黑体" w:eastAsia="黑体" w:cs="黑体"/>
          <w:sz w:val="32"/>
          <w:szCs w:val="32"/>
          <w:shd w:val="clear" w:color="auto" w:fill="FFFFFF"/>
        </w:rPr>
        <w:t>第十三条</w:t>
      </w:r>
      <w:r>
        <w:rPr>
          <w:rFonts w:hint="eastAsia" w:ascii="仿宋" w:hAnsi="仿宋" w:eastAsia="仿宋" w:cs="仿宋"/>
          <w:kern w:val="0"/>
          <w:sz w:val="32"/>
          <w:szCs w:val="32"/>
          <w:shd w:val="clear" w:color="auto" w:fill="FFFFFF"/>
          <w:lang w:bidi="ar"/>
        </w:rPr>
        <w:t xml:space="preserve"> </w:t>
      </w:r>
      <w:r>
        <w:rPr>
          <w:rFonts w:hint="eastAsia" w:ascii="仿宋" w:hAnsi="仿宋" w:eastAsia="仿宋" w:cs="仿宋"/>
          <w:kern w:val="0"/>
          <w:sz w:val="32"/>
          <w:szCs w:val="32"/>
          <w:lang w:bidi="ar"/>
        </w:rPr>
        <w:t>敬老优惠套餐价格由区级民政部门与敬老餐厅通过协议方式确定，并根据经济社会发展情况适时调整。敬老餐厅可以区分年龄段给予老年人不同程度优惠。</w:t>
      </w:r>
    </w:p>
    <w:p>
      <w:pPr>
        <w:widowControl/>
        <w:shd w:val="clear" w:color="auto" w:fill="FFFFFF"/>
        <w:spacing w:line="560" w:lineRule="exact"/>
        <w:ind w:firstLine="640" w:firstLineChars="200"/>
        <w:jc w:val="left"/>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敬老餐厅因成本变动需要调整收费价格的，应在事前事后向服务对象进行公示，并按照协议约定征得</w:t>
      </w:r>
      <w:r>
        <w:rPr>
          <w:rFonts w:hint="eastAsia" w:ascii="仿宋" w:hAnsi="仿宋" w:eastAsia="仿宋" w:cs="仿宋"/>
          <w:kern w:val="0"/>
          <w:sz w:val="32"/>
          <w:szCs w:val="32"/>
          <w:lang w:bidi="ar"/>
        </w:rPr>
        <w:t>区级民政部门</w:t>
      </w:r>
      <w:r>
        <w:rPr>
          <w:rFonts w:hint="eastAsia" w:ascii="仿宋" w:hAnsi="仿宋" w:eastAsia="仿宋" w:cs="仿宋"/>
          <w:kern w:val="0"/>
          <w:sz w:val="32"/>
          <w:szCs w:val="32"/>
          <w:shd w:val="clear" w:color="auto" w:fill="FFFFFF"/>
          <w:lang w:bidi="ar"/>
        </w:rPr>
        <w:t>同意。</w:t>
      </w:r>
    </w:p>
    <w:p>
      <w:pPr>
        <w:widowControl/>
        <w:shd w:val="clear" w:color="auto" w:fill="FFFFFF"/>
        <w:spacing w:line="560" w:lineRule="exact"/>
        <w:ind w:firstLine="640" w:firstLineChars="200"/>
        <w:jc w:val="left"/>
        <w:rPr>
          <w:rFonts w:ascii="仿宋" w:hAnsi="仿宋" w:eastAsia="仿宋" w:cs="仿宋"/>
          <w:kern w:val="0"/>
          <w:sz w:val="32"/>
          <w:szCs w:val="32"/>
          <w:shd w:val="clear" w:color="auto" w:fill="FFFFFF"/>
          <w:lang w:bidi="ar"/>
        </w:rPr>
      </w:pPr>
      <w:r>
        <w:rPr>
          <w:rFonts w:hint="eastAsia" w:ascii="黑体" w:hAnsi="黑体" w:eastAsia="黑体" w:cs="黑体"/>
          <w:kern w:val="0"/>
          <w:sz w:val="32"/>
          <w:szCs w:val="32"/>
          <w:shd w:val="clear" w:color="auto" w:fill="FFFFFF"/>
          <w:lang w:bidi="ar"/>
        </w:rPr>
        <w:t>第十四条</w:t>
      </w:r>
      <w:r>
        <w:rPr>
          <w:rFonts w:hint="eastAsia" w:ascii="仿宋" w:hAnsi="仿宋" w:eastAsia="仿宋" w:cs="仿宋"/>
          <w:kern w:val="0"/>
          <w:sz w:val="32"/>
          <w:szCs w:val="32"/>
          <w:shd w:val="clear" w:color="auto" w:fill="FFFFFF"/>
          <w:lang w:bidi="ar"/>
        </w:rPr>
        <w:t xml:space="preserve"> 敬老餐厅因装修改造、气象灾害等原因暂停服务的，应当按照协议约定事先征得</w:t>
      </w:r>
      <w:r>
        <w:rPr>
          <w:rFonts w:hint="eastAsia" w:ascii="仿宋" w:hAnsi="仿宋" w:eastAsia="仿宋" w:cs="仿宋"/>
          <w:kern w:val="0"/>
          <w:sz w:val="32"/>
          <w:szCs w:val="32"/>
          <w:lang w:bidi="ar"/>
        </w:rPr>
        <w:t>区级民政部门</w:t>
      </w:r>
      <w:r>
        <w:rPr>
          <w:rFonts w:hint="eastAsia" w:ascii="仿宋" w:hAnsi="仿宋" w:eastAsia="仿宋" w:cs="仿宋"/>
          <w:kern w:val="0"/>
          <w:sz w:val="32"/>
          <w:szCs w:val="32"/>
          <w:shd w:val="clear" w:color="auto" w:fill="FFFFFF"/>
          <w:lang w:bidi="ar"/>
        </w:rPr>
        <w:t>同意，告知服务对象并对外公告。</w:t>
      </w:r>
    </w:p>
    <w:p>
      <w:pPr>
        <w:widowControl/>
        <w:shd w:val="clear" w:color="auto" w:fill="FFFFFF"/>
        <w:spacing w:line="560" w:lineRule="exact"/>
        <w:ind w:firstLine="640" w:firstLineChars="200"/>
        <w:jc w:val="left"/>
        <w:rPr>
          <w:rFonts w:ascii="仿宋" w:hAnsi="仿宋" w:eastAsia="仿宋" w:cs="仿宋"/>
          <w:kern w:val="0"/>
          <w:sz w:val="32"/>
          <w:szCs w:val="32"/>
          <w:shd w:val="clear" w:color="auto" w:fill="FFFFFF"/>
          <w:lang w:bidi="ar"/>
        </w:rPr>
      </w:pPr>
      <w:r>
        <w:rPr>
          <w:rFonts w:hint="eastAsia" w:ascii="黑体" w:hAnsi="黑体" w:eastAsia="黑体" w:cs="黑体"/>
          <w:sz w:val="32"/>
          <w:szCs w:val="32"/>
          <w:shd w:val="clear" w:color="auto" w:fill="FFFFFF"/>
        </w:rPr>
        <w:t>第十五条</w:t>
      </w:r>
      <w:r>
        <w:rPr>
          <w:rFonts w:hint="eastAsia" w:ascii="仿宋" w:hAnsi="仿宋" w:eastAsia="仿宋" w:cs="仿宋"/>
          <w:kern w:val="0"/>
          <w:sz w:val="32"/>
          <w:szCs w:val="32"/>
          <w:shd w:val="clear" w:color="auto" w:fill="FFFFFF"/>
          <w:lang w:bidi="ar"/>
        </w:rPr>
        <w:t xml:space="preserve"> 敬老餐厅</w:t>
      </w:r>
      <w:r>
        <w:rPr>
          <w:rFonts w:hint="eastAsia" w:ascii="仿宋_GB2312" w:hAnsi="仿宋_GB2312" w:eastAsia="仿宋_GB2312" w:cs="仿宋_GB2312"/>
          <w:kern w:val="0"/>
          <w:sz w:val="32"/>
          <w:szCs w:val="32"/>
          <w:lang w:bidi="ar"/>
        </w:rPr>
        <w:t>应当遵守</w:t>
      </w:r>
      <w:r>
        <w:rPr>
          <w:rFonts w:hint="eastAsia" w:ascii="仿宋" w:hAnsi="仿宋" w:eastAsia="仿宋" w:cs="仿宋"/>
          <w:kern w:val="0"/>
          <w:sz w:val="32"/>
          <w:szCs w:val="32"/>
          <w:shd w:val="clear" w:color="auto" w:fill="FFFFFF"/>
          <w:lang w:bidi="ar"/>
        </w:rPr>
        <w:t>国家、省、市食品生产经营、食品安全、养老服务的有关规定和服务标准。</w:t>
      </w:r>
    </w:p>
    <w:p>
      <w:pPr>
        <w:widowControl/>
        <w:shd w:val="clear" w:color="auto" w:fill="FFFFFF"/>
        <w:spacing w:line="560" w:lineRule="exact"/>
        <w:ind w:firstLine="640" w:firstLineChars="200"/>
        <w:jc w:val="left"/>
        <w:rPr>
          <w:rFonts w:ascii="仿宋" w:hAnsi="仿宋" w:eastAsia="仿宋" w:cs="仿宋"/>
          <w:kern w:val="0"/>
          <w:sz w:val="32"/>
          <w:szCs w:val="32"/>
          <w:shd w:val="clear" w:color="auto" w:fill="FFFFFF"/>
          <w:lang w:bidi="ar"/>
        </w:rPr>
      </w:pPr>
      <w:r>
        <w:rPr>
          <w:rFonts w:hint="eastAsia" w:ascii="黑体" w:hAnsi="黑体" w:eastAsia="黑体" w:cs="黑体"/>
          <w:sz w:val="32"/>
          <w:szCs w:val="32"/>
          <w:shd w:val="clear" w:color="auto" w:fill="FFFFFF"/>
        </w:rPr>
        <w:t>第十六条</w:t>
      </w:r>
      <w:r>
        <w:rPr>
          <w:rFonts w:hint="eastAsia" w:ascii="仿宋" w:hAnsi="仿宋" w:eastAsia="仿宋" w:cs="仿宋"/>
          <w:kern w:val="0"/>
          <w:sz w:val="32"/>
          <w:szCs w:val="32"/>
          <w:shd w:val="clear" w:color="auto" w:fill="FFFFFF"/>
          <w:lang w:bidi="ar"/>
        </w:rPr>
        <w:t xml:space="preserve"> 敬老餐厅应当使用长春市敬老助餐管理平台开展服务，实时采集服务信息，确保信息的真实性、准确性。</w:t>
      </w:r>
    </w:p>
    <w:p>
      <w:pPr>
        <w:widowControl/>
        <w:shd w:val="clear" w:color="auto" w:fill="FFFFFF"/>
        <w:spacing w:line="560" w:lineRule="exact"/>
        <w:ind w:firstLine="640" w:firstLineChars="200"/>
        <w:jc w:val="left"/>
        <w:rPr>
          <w:rFonts w:ascii="仿宋" w:hAnsi="仿宋" w:eastAsia="仿宋" w:cs="仿宋"/>
          <w:sz w:val="32"/>
          <w:szCs w:val="32"/>
          <w:highlight w:val="yellow"/>
        </w:rPr>
      </w:pPr>
      <w:r>
        <w:rPr>
          <w:rFonts w:hint="eastAsia" w:ascii="仿宋" w:hAnsi="仿宋" w:eastAsia="仿宋" w:cs="仿宋"/>
          <w:kern w:val="0"/>
          <w:sz w:val="32"/>
          <w:szCs w:val="32"/>
          <w:lang w:bidi="ar"/>
        </w:rPr>
        <w:t>区级民政部门</w:t>
      </w:r>
      <w:r>
        <w:rPr>
          <w:rFonts w:hint="eastAsia" w:ascii="仿宋" w:hAnsi="仿宋" w:eastAsia="仿宋" w:cs="仿宋"/>
          <w:kern w:val="0"/>
          <w:sz w:val="32"/>
          <w:szCs w:val="32"/>
          <w:shd w:val="clear" w:color="auto" w:fill="FFFFFF"/>
          <w:lang w:bidi="ar"/>
        </w:rPr>
        <w:t>应当及时将本辖区内敬老餐厅的基本信息、服务变动、关停撤点等情况录入长春市敬老助餐管理平台，并进行动态管理。</w:t>
      </w:r>
    </w:p>
    <w:p>
      <w:pPr>
        <w:widowControl/>
        <w:shd w:val="clear" w:color="auto" w:fill="FFFFFF"/>
        <w:spacing w:line="560" w:lineRule="exact"/>
        <w:ind w:firstLine="640" w:firstLineChars="200"/>
        <w:jc w:val="left"/>
        <w:rPr>
          <w:rFonts w:ascii="仿宋" w:hAnsi="仿宋" w:eastAsia="仿宋" w:cs="仿宋"/>
          <w:kern w:val="0"/>
          <w:sz w:val="32"/>
          <w:szCs w:val="32"/>
          <w:shd w:val="clear" w:color="auto" w:fill="FFFFFF"/>
          <w:lang w:bidi="ar"/>
        </w:rPr>
      </w:pPr>
    </w:p>
    <w:p>
      <w:pPr>
        <w:widowControl/>
        <w:numPr>
          <w:ilvl w:val="0"/>
          <w:numId w:val="1"/>
        </w:numPr>
        <w:shd w:val="clear" w:color="auto" w:fill="FFFFFF"/>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助餐</w:t>
      </w:r>
      <w:r>
        <w:rPr>
          <w:rFonts w:hint="eastAsia" w:ascii="黑体" w:hAnsi="黑体" w:eastAsia="黑体" w:cs="黑体"/>
          <w:kern w:val="0"/>
          <w:sz w:val="32"/>
          <w:szCs w:val="32"/>
          <w:shd w:val="clear" w:color="auto" w:fill="FFFFFF"/>
          <w:lang w:eastAsia="zh-CN" w:bidi="ar"/>
        </w:rPr>
        <w:t>运营</w:t>
      </w:r>
      <w:r>
        <w:rPr>
          <w:rFonts w:hint="eastAsia" w:ascii="黑体" w:hAnsi="黑体" w:eastAsia="黑体" w:cs="黑体"/>
          <w:kern w:val="0"/>
          <w:sz w:val="32"/>
          <w:szCs w:val="32"/>
          <w:shd w:val="clear" w:color="auto" w:fill="FFFFFF"/>
          <w:lang w:bidi="ar"/>
        </w:rPr>
        <w:t>补助</w:t>
      </w:r>
    </w:p>
    <w:p>
      <w:pPr>
        <w:widowControl/>
        <w:shd w:val="clear" w:color="auto" w:fill="FFFFFF"/>
        <w:spacing w:line="560" w:lineRule="exact"/>
        <w:rPr>
          <w:rFonts w:ascii="黑体" w:hAnsi="黑体" w:eastAsia="黑体" w:cs="黑体"/>
          <w:kern w:val="0"/>
          <w:sz w:val="32"/>
          <w:szCs w:val="32"/>
          <w:shd w:val="clear" w:color="auto" w:fill="FFFFFF"/>
          <w:lang w:bidi="ar"/>
        </w:rPr>
      </w:pP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rPr>
        <w:t xml:space="preserve"> 助餐</w:t>
      </w:r>
      <w:r>
        <w:rPr>
          <w:rFonts w:hint="eastAsia" w:ascii="仿宋" w:hAnsi="仿宋" w:eastAsia="仿宋" w:cs="仿宋"/>
          <w:sz w:val="32"/>
          <w:szCs w:val="32"/>
          <w:lang w:eastAsia="zh-CN"/>
        </w:rPr>
        <w:t>运营</w:t>
      </w:r>
      <w:r>
        <w:rPr>
          <w:rFonts w:hint="eastAsia" w:ascii="仿宋" w:hAnsi="仿宋" w:eastAsia="仿宋" w:cs="仿宋"/>
          <w:sz w:val="32"/>
          <w:szCs w:val="32"/>
        </w:rPr>
        <w:t>补助是指区级民政部门</w:t>
      </w:r>
      <w:r>
        <w:rPr>
          <w:rFonts w:hint="eastAsia" w:ascii="仿宋" w:hAnsi="仿宋" w:eastAsia="仿宋" w:cs="仿宋"/>
          <w:sz w:val="32"/>
          <w:szCs w:val="32"/>
          <w:highlight w:val="none"/>
        </w:rPr>
        <w:t>对</w:t>
      </w:r>
      <w:r>
        <w:rPr>
          <w:rFonts w:hint="eastAsia" w:ascii="仿宋" w:hAnsi="仿宋" w:eastAsia="仿宋" w:cs="仿宋"/>
          <w:sz w:val="32"/>
          <w:szCs w:val="32"/>
          <w:highlight w:val="none"/>
          <w:lang w:eastAsia="zh-CN"/>
        </w:rPr>
        <w:t>考核合格的</w:t>
      </w:r>
      <w:r>
        <w:rPr>
          <w:rFonts w:hint="eastAsia" w:ascii="仿宋" w:hAnsi="仿宋" w:eastAsia="仿宋" w:cs="仿宋"/>
          <w:sz w:val="32"/>
          <w:szCs w:val="32"/>
        </w:rPr>
        <w:t>社会合作敬老餐厅</w:t>
      </w:r>
      <w:r>
        <w:rPr>
          <w:rFonts w:hint="eastAsia" w:ascii="仿宋" w:hAnsi="仿宋" w:eastAsia="仿宋" w:cs="仿宋"/>
          <w:sz w:val="32"/>
          <w:szCs w:val="32"/>
          <w:lang w:eastAsia="zh-CN"/>
        </w:rPr>
        <w:t>给予的</w:t>
      </w:r>
      <w:r>
        <w:rPr>
          <w:rFonts w:hint="eastAsia" w:ascii="仿宋" w:hAnsi="仿宋" w:eastAsia="仿宋" w:cs="仿宋"/>
          <w:sz w:val="32"/>
          <w:szCs w:val="32"/>
        </w:rPr>
        <w:t>运营奖补。</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符合条件的老年人在敬老餐厅就餐时，敬老餐厅应当通过长春市敬老助餐管理平台</w:t>
      </w:r>
      <w:r>
        <w:rPr>
          <w:rFonts w:hint="eastAsia" w:ascii="仿宋" w:hAnsi="仿宋" w:eastAsia="仿宋" w:cs="仿宋"/>
          <w:sz w:val="32"/>
          <w:szCs w:val="32"/>
          <w:shd w:val="clear" w:color="auto" w:fill="FFFFFF"/>
          <w:lang w:bidi="ar"/>
        </w:rPr>
        <w:t>记录就餐服务信息。</w:t>
      </w:r>
      <w:r>
        <w:rPr>
          <w:rFonts w:hint="eastAsia" w:ascii="仿宋" w:hAnsi="仿宋" w:eastAsia="仿宋" w:cs="仿宋"/>
          <w:sz w:val="32"/>
          <w:szCs w:val="32"/>
        </w:rPr>
        <w:t>就餐服务信息记录是敬老餐厅享受资金补助的重要依据，应当做到完整准确，并可溯源。</w:t>
      </w:r>
    </w:p>
    <w:p>
      <w:pPr>
        <w:pStyle w:val="5"/>
        <w:widowControl/>
        <w:spacing w:beforeAutospacing="0" w:afterAutospacing="0" w:line="540" w:lineRule="exact"/>
        <w:ind w:firstLine="640" w:firstLineChars="200"/>
        <w:jc w:val="both"/>
        <w:rPr>
          <w:rFonts w:hint="eastAsia" w:ascii="仿宋" w:hAnsi="仿宋" w:eastAsia="仿宋" w:cs="仿宋"/>
          <w:sz w:val="32"/>
          <w:szCs w:val="32"/>
          <w:lang w:eastAsia="zh-CN"/>
        </w:rPr>
      </w:pPr>
      <w:r>
        <w:rPr>
          <w:rFonts w:hint="eastAsia" w:ascii="黑体" w:hAnsi="黑体" w:eastAsia="黑体" w:cs="黑体"/>
          <w:sz w:val="32"/>
          <w:szCs w:val="32"/>
        </w:rPr>
        <w:t>第十八条</w:t>
      </w:r>
      <w:r>
        <w:rPr>
          <w:rFonts w:hint="eastAsia" w:ascii="仿宋" w:hAnsi="仿宋" w:eastAsia="仿宋" w:cs="仿宋"/>
          <w:b/>
          <w:bCs/>
          <w:sz w:val="32"/>
          <w:szCs w:val="32"/>
        </w:rPr>
        <w:t xml:space="preserve"> </w:t>
      </w:r>
      <w:r>
        <w:rPr>
          <w:rFonts w:hint="eastAsia" w:ascii="仿宋" w:hAnsi="仿宋" w:eastAsia="仿宋" w:cs="仿宋"/>
          <w:sz w:val="32"/>
          <w:szCs w:val="32"/>
        </w:rPr>
        <w:t>市民政部门统筹考虑各区敬老餐厅数量、服务人次等因素，每年</w:t>
      </w:r>
      <w:r>
        <w:rPr>
          <w:rFonts w:hint="eastAsia" w:ascii="仿宋" w:hAnsi="仿宋" w:eastAsia="仿宋" w:cs="仿宋"/>
          <w:sz w:val="32"/>
          <w:szCs w:val="32"/>
          <w:lang w:eastAsia="zh-CN"/>
        </w:rPr>
        <w:t>向市财政部门提报资金分配方案。</w:t>
      </w:r>
    </w:p>
    <w:p>
      <w:pPr>
        <w:pStyle w:val="5"/>
        <w:widowControl/>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仿宋" w:hAnsi="仿宋" w:eastAsia="仿宋" w:cs="仿宋"/>
          <w:sz w:val="32"/>
          <w:szCs w:val="32"/>
        </w:rPr>
        <w:t>区级民政部门应</w:t>
      </w:r>
      <w:r>
        <w:rPr>
          <w:rFonts w:hint="eastAsia" w:ascii="仿宋" w:hAnsi="仿宋" w:eastAsia="仿宋" w:cs="仿宋"/>
          <w:kern w:val="2"/>
          <w:sz w:val="32"/>
          <w:szCs w:val="32"/>
          <w:shd w:val="clear" w:color="auto" w:fill="FFFFFF"/>
        </w:rPr>
        <w:t>每年</w:t>
      </w:r>
      <w:r>
        <w:rPr>
          <w:rFonts w:hint="eastAsia" w:ascii="仿宋" w:hAnsi="仿宋" w:eastAsia="仿宋" w:cs="仿宋"/>
          <w:sz w:val="32"/>
          <w:szCs w:val="32"/>
        </w:rPr>
        <w:t>对敬老餐厅服务人次、</w:t>
      </w:r>
      <w:r>
        <w:rPr>
          <w:rFonts w:hint="eastAsia" w:ascii="仿宋_GB2312" w:hAnsi="仿宋_GB2312" w:eastAsia="仿宋_GB2312" w:cs="仿宋_GB2312"/>
          <w:sz w:val="32"/>
          <w:szCs w:val="32"/>
          <w:lang w:bidi="ar"/>
        </w:rPr>
        <w:t>服务质量、安全生产、装修改造以及平台建设维护等因素</w:t>
      </w:r>
      <w:r>
        <w:rPr>
          <w:rFonts w:hint="eastAsia" w:ascii="仿宋" w:hAnsi="仿宋" w:eastAsia="仿宋" w:cs="仿宋"/>
          <w:sz w:val="32"/>
          <w:szCs w:val="32"/>
        </w:rPr>
        <w:t>进行考核评估。</w:t>
      </w:r>
      <w:r>
        <w:rPr>
          <w:rFonts w:hint="eastAsia" w:ascii="仿宋_GB2312" w:hAnsi="仿宋_GB2312" w:eastAsia="仿宋_GB2312" w:cs="仿宋_GB2312"/>
          <w:sz w:val="32"/>
          <w:szCs w:val="32"/>
        </w:rPr>
        <w:t>按照评估结果对各敬老餐厅给予一定金额的奖补。</w:t>
      </w:r>
    </w:p>
    <w:p>
      <w:pPr>
        <w:pStyle w:val="5"/>
        <w:widowControl/>
        <w:spacing w:beforeAutospacing="0" w:afterAutospacing="0" w:line="540" w:lineRule="exact"/>
        <w:ind w:firstLine="640" w:firstLineChars="200"/>
        <w:jc w:val="both"/>
        <w:rPr>
          <w:rFonts w:ascii="仿宋" w:hAnsi="仿宋" w:eastAsia="仿宋" w:cs="仿宋"/>
          <w:sz w:val="32"/>
          <w:szCs w:val="32"/>
        </w:rPr>
      </w:pPr>
      <w:r>
        <w:rPr>
          <w:rFonts w:hint="eastAsia" w:ascii="仿宋_GB2312" w:hAnsi="仿宋_GB2312" w:eastAsia="仿宋_GB2312" w:cs="仿宋_GB2312"/>
          <w:sz w:val="32"/>
          <w:szCs w:val="32"/>
          <w:lang w:bidi="ar"/>
        </w:rPr>
        <w:t>考核办法</w:t>
      </w:r>
      <w:r>
        <w:rPr>
          <w:rFonts w:hint="eastAsia" w:ascii="仿宋" w:hAnsi="仿宋" w:eastAsia="仿宋" w:cs="仿宋"/>
          <w:sz w:val="32"/>
          <w:szCs w:val="32"/>
        </w:rPr>
        <w:t>由市民政部门另行制定。</w:t>
      </w:r>
    </w:p>
    <w:p>
      <w:pPr>
        <w:pStyle w:val="5"/>
        <w:widowControl/>
        <w:spacing w:beforeAutospacing="0" w:afterAutospacing="0" w:line="540" w:lineRule="exact"/>
        <w:ind w:firstLine="640" w:firstLineChars="200"/>
        <w:jc w:val="both"/>
        <w:rPr>
          <w:rFonts w:ascii="仿宋_GB2312" w:hAnsi="仿宋_GB2312" w:eastAsia="仿宋_GB2312" w:cs="仿宋_GB2312"/>
          <w:sz w:val="32"/>
          <w:szCs w:val="32"/>
          <w:lang w:bidi="ar"/>
        </w:rPr>
      </w:pPr>
      <w:r>
        <w:rPr>
          <w:rFonts w:hint="eastAsia" w:ascii="黑体" w:hAnsi="黑体" w:eastAsia="黑体" w:cs="黑体"/>
          <w:sz w:val="32"/>
          <w:szCs w:val="32"/>
        </w:rPr>
        <w:t xml:space="preserve">第十九条 </w:t>
      </w:r>
      <w:r>
        <w:rPr>
          <w:rFonts w:hint="eastAsia" w:ascii="仿宋_GB2312" w:hAnsi="仿宋_GB2312" w:eastAsia="仿宋_GB2312" w:cs="仿宋_GB2312"/>
          <w:sz w:val="32"/>
          <w:szCs w:val="32"/>
          <w:lang w:bidi="ar"/>
        </w:rPr>
        <w:t>市级奖补资金从市福彩公益金中安排；区</w:t>
      </w:r>
      <w:r>
        <w:rPr>
          <w:rFonts w:hint="eastAsia" w:ascii="仿宋_GB2312" w:hAnsi="仿宋_GB2312" w:eastAsia="仿宋_GB2312" w:cs="仿宋_GB2312"/>
          <w:sz w:val="32"/>
          <w:szCs w:val="32"/>
          <w:lang w:eastAsia="zh-CN" w:bidi="ar"/>
        </w:rPr>
        <w:t>级</w:t>
      </w:r>
      <w:r>
        <w:rPr>
          <w:rFonts w:hint="eastAsia" w:ascii="仿宋_GB2312" w:hAnsi="仿宋_GB2312" w:eastAsia="仿宋_GB2312" w:cs="仿宋_GB2312"/>
          <w:sz w:val="32"/>
          <w:szCs w:val="32"/>
          <w:lang w:bidi="ar"/>
        </w:rPr>
        <w:t>民政</w:t>
      </w:r>
      <w:r>
        <w:rPr>
          <w:rFonts w:hint="eastAsia" w:ascii="仿宋_GB2312" w:hAnsi="仿宋_GB2312" w:eastAsia="仿宋_GB2312" w:cs="仿宋_GB2312"/>
          <w:sz w:val="32"/>
          <w:szCs w:val="32"/>
          <w:lang w:eastAsia="zh-CN" w:bidi="ar"/>
        </w:rPr>
        <w:t>部门</w:t>
      </w:r>
      <w:r>
        <w:rPr>
          <w:rFonts w:hint="eastAsia" w:ascii="仿宋_GB2312" w:hAnsi="仿宋_GB2312" w:eastAsia="仿宋_GB2312" w:cs="仿宋_GB2312"/>
          <w:sz w:val="32"/>
          <w:szCs w:val="32"/>
          <w:lang w:bidi="ar"/>
        </w:rPr>
        <w:t>、财政</w:t>
      </w:r>
      <w:r>
        <w:rPr>
          <w:rFonts w:hint="eastAsia" w:ascii="仿宋_GB2312" w:hAnsi="仿宋_GB2312" w:eastAsia="仿宋_GB2312" w:cs="仿宋_GB2312"/>
          <w:sz w:val="32"/>
          <w:szCs w:val="32"/>
          <w:lang w:eastAsia="zh-CN" w:bidi="ar"/>
        </w:rPr>
        <w:t>部门</w:t>
      </w:r>
      <w:r>
        <w:rPr>
          <w:rFonts w:hint="eastAsia" w:ascii="仿宋_GB2312" w:hAnsi="仿宋_GB2312" w:eastAsia="仿宋_GB2312" w:cs="仿宋_GB2312"/>
          <w:sz w:val="32"/>
          <w:szCs w:val="32"/>
          <w:lang w:bidi="ar"/>
        </w:rPr>
        <w:t>应积极通过</w:t>
      </w:r>
      <w:r>
        <w:rPr>
          <w:rFonts w:hint="eastAsia" w:ascii="仿宋_GB2312" w:hAnsi="仿宋_GB2312" w:eastAsia="仿宋_GB2312" w:cs="仿宋_GB2312"/>
          <w:sz w:val="32"/>
          <w:szCs w:val="32"/>
          <w:lang w:eastAsia="zh-CN" w:bidi="ar"/>
        </w:rPr>
        <w:t>预算列支、</w:t>
      </w:r>
      <w:r>
        <w:rPr>
          <w:rFonts w:hint="eastAsia" w:ascii="仿宋_GB2312" w:hAnsi="仿宋_GB2312" w:eastAsia="仿宋_GB2312" w:cs="仿宋_GB2312"/>
          <w:sz w:val="32"/>
          <w:szCs w:val="32"/>
          <w:lang w:bidi="ar"/>
        </w:rPr>
        <w:t>慈善募捐等多渠道筹措资金，并统筹各级财政补助资金，用于敬老餐厅的奖补。</w:t>
      </w:r>
    </w:p>
    <w:p>
      <w:pPr>
        <w:pStyle w:val="5"/>
        <w:widowControl/>
        <w:spacing w:beforeAutospacing="0" w:afterAutospacing="0" w:line="540" w:lineRule="exact"/>
        <w:ind w:firstLine="640" w:firstLineChars="200"/>
        <w:jc w:val="both"/>
        <w:rPr>
          <w:rFonts w:ascii="仿宋" w:hAnsi="仿宋" w:eastAsia="仿宋" w:cs="仿宋"/>
          <w:sz w:val="32"/>
          <w:szCs w:val="32"/>
        </w:rPr>
      </w:pPr>
    </w:p>
    <w:p>
      <w:pPr>
        <w:widowControl/>
        <w:shd w:val="clear" w:color="auto" w:fill="FFFFFF"/>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第五章 监督管理</w:t>
      </w:r>
    </w:p>
    <w:p>
      <w:pPr>
        <w:widowControl/>
        <w:shd w:val="clear" w:color="auto" w:fill="FFFFFF"/>
        <w:spacing w:line="560" w:lineRule="exact"/>
        <w:jc w:val="center"/>
        <w:rPr>
          <w:rFonts w:ascii="黑体" w:hAnsi="黑体" w:eastAsia="黑体" w:cs="黑体"/>
          <w:kern w:val="0"/>
          <w:sz w:val="32"/>
          <w:szCs w:val="32"/>
          <w:shd w:val="clear" w:color="auto" w:fill="FFFFFF"/>
          <w:lang w:bidi="ar"/>
        </w:rPr>
      </w:pPr>
    </w:p>
    <w:p>
      <w:pPr>
        <w:widowControl/>
        <w:shd w:val="clear" w:color="auto" w:fill="FFFFFF"/>
        <w:spacing w:line="560" w:lineRule="exact"/>
        <w:ind w:firstLine="640" w:firstLineChars="200"/>
        <w:jc w:val="left"/>
        <w:rPr>
          <w:rFonts w:ascii="仿宋" w:hAnsi="仿宋" w:eastAsia="仿宋" w:cs="仿宋"/>
          <w:sz w:val="32"/>
          <w:szCs w:val="32"/>
          <w:shd w:val="clear" w:color="auto" w:fill="FFFFFF"/>
        </w:rPr>
      </w:pPr>
      <w:r>
        <w:rPr>
          <w:rFonts w:hint="eastAsia" w:ascii="黑体" w:hAnsi="黑体" w:eastAsia="黑体" w:cs="黑体"/>
          <w:kern w:val="0"/>
          <w:sz w:val="32"/>
          <w:szCs w:val="32"/>
          <w:shd w:val="clear" w:color="auto" w:fill="FFFFFF"/>
          <w:lang w:bidi="ar"/>
        </w:rPr>
        <w:t xml:space="preserve">第二十条  </w:t>
      </w:r>
      <w:r>
        <w:rPr>
          <w:rFonts w:hint="eastAsia" w:ascii="仿宋" w:hAnsi="仿宋" w:eastAsia="仿宋" w:cs="仿宋"/>
          <w:sz w:val="32"/>
          <w:szCs w:val="32"/>
          <w:shd w:val="clear" w:color="auto" w:fill="FFFFFF"/>
        </w:rPr>
        <w:t>区级民政部门应当</w:t>
      </w:r>
      <w:r>
        <w:rPr>
          <w:rFonts w:hint="eastAsia" w:ascii="仿宋" w:hAnsi="仿宋" w:eastAsia="仿宋" w:cs="仿宋"/>
          <w:kern w:val="0"/>
          <w:sz w:val="32"/>
          <w:szCs w:val="32"/>
          <w:shd w:val="clear" w:color="auto" w:fill="FFFFFF"/>
          <w:lang w:bidi="ar"/>
        </w:rPr>
        <w:t>通过部门门户网站、微信公众号等媒介向社会公布</w:t>
      </w:r>
      <w:r>
        <w:rPr>
          <w:rFonts w:hint="eastAsia" w:ascii="仿宋" w:hAnsi="仿宋" w:eastAsia="仿宋" w:cs="仿宋"/>
          <w:sz w:val="32"/>
          <w:szCs w:val="32"/>
        </w:rPr>
        <w:t>敬老餐厅</w:t>
      </w:r>
      <w:r>
        <w:rPr>
          <w:rFonts w:hint="eastAsia" w:ascii="仿宋" w:hAnsi="仿宋" w:eastAsia="仿宋" w:cs="仿宋"/>
          <w:kern w:val="0"/>
          <w:sz w:val="32"/>
          <w:szCs w:val="32"/>
          <w:shd w:val="clear" w:color="auto" w:fill="FFFFFF"/>
          <w:lang w:bidi="ar"/>
        </w:rPr>
        <w:t>名称、位置、营业时间等信息，便于老年人查找敬老助餐信息</w:t>
      </w:r>
      <w:r>
        <w:rPr>
          <w:rFonts w:hint="eastAsia" w:ascii="仿宋" w:hAnsi="仿宋" w:eastAsia="仿宋" w:cs="仿宋"/>
          <w:sz w:val="32"/>
          <w:szCs w:val="32"/>
          <w:shd w:val="clear" w:color="auto" w:fill="FFFFFF"/>
        </w:rPr>
        <w:t>。</w:t>
      </w:r>
    </w:p>
    <w:p>
      <w:pPr>
        <w:widowControl/>
        <w:shd w:val="clear" w:color="auto" w:fill="FFFFFF"/>
        <w:spacing w:line="560" w:lineRule="exact"/>
        <w:ind w:firstLine="640" w:firstLineChars="200"/>
        <w:jc w:val="left"/>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lang w:bidi="ar"/>
        </w:rPr>
        <w:t>区级民政部门、市场监管部门</w:t>
      </w:r>
      <w:r>
        <w:rPr>
          <w:rFonts w:hint="eastAsia" w:ascii="仿宋" w:hAnsi="仿宋" w:eastAsia="仿宋" w:cs="仿宋"/>
          <w:kern w:val="0"/>
          <w:sz w:val="32"/>
          <w:szCs w:val="32"/>
          <w:shd w:val="clear" w:color="auto" w:fill="FFFFFF"/>
          <w:lang w:bidi="ar"/>
        </w:rPr>
        <w:t>应当主动公布敬老助餐服务举报、投诉渠道，依法处理有关问题。</w:t>
      </w:r>
    </w:p>
    <w:p>
      <w:pPr>
        <w:widowControl/>
        <w:shd w:val="clear" w:color="auto" w:fill="FFFFFF"/>
        <w:spacing w:line="560" w:lineRule="exact"/>
        <w:ind w:firstLine="640" w:firstLineChars="200"/>
        <w:jc w:val="left"/>
        <w:rPr>
          <w:rFonts w:ascii="仿宋" w:hAnsi="仿宋" w:eastAsia="仿宋" w:cs="仿宋"/>
          <w:sz w:val="32"/>
          <w:szCs w:val="32"/>
        </w:rPr>
      </w:pPr>
      <w:r>
        <w:rPr>
          <w:rFonts w:hint="eastAsia" w:ascii="黑体" w:hAnsi="黑体" w:eastAsia="黑体" w:cs="黑体"/>
          <w:kern w:val="0"/>
          <w:sz w:val="32"/>
          <w:szCs w:val="32"/>
          <w:shd w:val="clear" w:color="auto" w:fill="FFFFFF"/>
          <w:lang w:bidi="ar"/>
        </w:rPr>
        <w:t xml:space="preserve">第二十一条 </w:t>
      </w:r>
      <w:r>
        <w:rPr>
          <w:rFonts w:hint="eastAsia" w:ascii="仿宋" w:hAnsi="仿宋" w:eastAsia="仿宋" w:cs="仿宋"/>
          <w:kern w:val="0"/>
          <w:sz w:val="32"/>
          <w:szCs w:val="32"/>
          <w:shd w:val="clear" w:color="auto" w:fill="FFFFFF"/>
          <w:lang w:bidi="ar"/>
        </w:rPr>
        <w:t xml:space="preserve"> 敬老餐厅出现下列情形，情节较轻的，</w:t>
      </w:r>
      <w:r>
        <w:rPr>
          <w:rFonts w:hint="eastAsia" w:ascii="仿宋" w:hAnsi="仿宋" w:eastAsia="仿宋" w:cs="仿宋"/>
          <w:sz w:val="32"/>
          <w:szCs w:val="32"/>
          <w:shd w:val="clear" w:color="auto" w:fill="FFFFFF"/>
        </w:rPr>
        <w:t>区级民政部门</w:t>
      </w:r>
      <w:r>
        <w:rPr>
          <w:rFonts w:hint="eastAsia" w:ascii="仿宋" w:hAnsi="仿宋" w:eastAsia="仿宋" w:cs="仿宋"/>
          <w:kern w:val="0"/>
          <w:sz w:val="32"/>
          <w:szCs w:val="32"/>
          <w:shd w:val="clear" w:color="auto" w:fill="FFFFFF"/>
          <w:lang w:bidi="ar"/>
        </w:rPr>
        <w:t>应当视情况责令整改，情节严重的，按照协议约定终止合作：</w:t>
      </w:r>
    </w:p>
    <w:p>
      <w:pPr>
        <w:widowControl/>
        <w:shd w:val="clear" w:color="auto" w:fill="FFFFFF"/>
        <w:spacing w:line="560" w:lineRule="exact"/>
        <w:ind w:firstLine="420"/>
        <w:jc w:val="left"/>
        <w:rPr>
          <w:rFonts w:ascii="仿宋" w:hAnsi="仿宋" w:eastAsia="仿宋" w:cs="仿宋"/>
          <w:sz w:val="32"/>
          <w:szCs w:val="32"/>
        </w:rPr>
      </w:pPr>
      <w:r>
        <w:rPr>
          <w:rFonts w:hint="eastAsia" w:ascii="仿宋" w:hAnsi="仿宋" w:eastAsia="仿宋" w:cs="仿宋"/>
          <w:kern w:val="0"/>
          <w:sz w:val="32"/>
          <w:szCs w:val="32"/>
          <w:shd w:val="clear" w:color="auto" w:fill="FFFFFF"/>
          <w:lang w:bidi="ar"/>
        </w:rPr>
        <w:t>（一）擅自关停的；</w:t>
      </w:r>
    </w:p>
    <w:p>
      <w:pPr>
        <w:widowControl/>
        <w:shd w:val="clear" w:color="auto" w:fill="FFFFFF"/>
        <w:spacing w:line="560" w:lineRule="exact"/>
        <w:ind w:firstLine="420"/>
        <w:jc w:val="left"/>
        <w:rPr>
          <w:rFonts w:ascii="仿宋" w:hAnsi="仿宋" w:eastAsia="仿宋" w:cs="仿宋"/>
          <w:sz w:val="32"/>
          <w:szCs w:val="32"/>
        </w:rPr>
      </w:pPr>
      <w:r>
        <w:rPr>
          <w:rFonts w:hint="eastAsia" w:ascii="仿宋" w:hAnsi="仿宋" w:eastAsia="仿宋" w:cs="仿宋"/>
          <w:kern w:val="0"/>
          <w:sz w:val="32"/>
          <w:szCs w:val="32"/>
          <w:shd w:val="clear" w:color="auto" w:fill="FFFFFF"/>
          <w:lang w:bidi="ar"/>
        </w:rPr>
        <w:t>（二）餐饮质量较差，老年人投诉较多的；</w:t>
      </w:r>
    </w:p>
    <w:p>
      <w:pPr>
        <w:widowControl/>
        <w:shd w:val="clear" w:color="auto" w:fill="FFFFFF"/>
        <w:spacing w:line="560" w:lineRule="exact"/>
        <w:ind w:firstLine="420"/>
        <w:jc w:val="left"/>
        <w:rPr>
          <w:rFonts w:ascii="仿宋" w:hAnsi="仿宋" w:eastAsia="仿宋" w:cs="仿宋"/>
          <w:sz w:val="32"/>
          <w:szCs w:val="32"/>
        </w:rPr>
      </w:pPr>
      <w:r>
        <w:rPr>
          <w:rFonts w:hint="eastAsia" w:ascii="仿宋" w:hAnsi="仿宋" w:eastAsia="仿宋" w:cs="仿宋"/>
          <w:kern w:val="0"/>
          <w:sz w:val="32"/>
          <w:szCs w:val="32"/>
          <w:shd w:val="clear" w:color="auto" w:fill="FFFFFF"/>
          <w:lang w:bidi="ar"/>
        </w:rPr>
        <w:t>（三）正常运营期间内连续30日没有老年人就餐的；</w:t>
      </w:r>
    </w:p>
    <w:p>
      <w:pPr>
        <w:widowControl/>
        <w:shd w:val="clear" w:color="auto" w:fill="FFFFFF"/>
        <w:spacing w:line="560" w:lineRule="exact"/>
        <w:ind w:firstLine="420"/>
        <w:jc w:val="left"/>
        <w:rPr>
          <w:rFonts w:ascii="仿宋" w:hAnsi="仿宋" w:eastAsia="仿宋" w:cs="仿宋"/>
          <w:sz w:val="32"/>
          <w:szCs w:val="32"/>
        </w:rPr>
      </w:pPr>
      <w:r>
        <w:rPr>
          <w:rFonts w:hint="eastAsia" w:ascii="仿宋" w:hAnsi="仿宋" w:eastAsia="仿宋" w:cs="仿宋"/>
          <w:kern w:val="0"/>
          <w:sz w:val="32"/>
          <w:szCs w:val="32"/>
          <w:shd w:val="clear" w:color="auto" w:fill="FFFFFF"/>
          <w:lang w:bidi="ar"/>
        </w:rPr>
        <w:t>（四）出现问题拒不整改或整改不到位等情况的。</w:t>
      </w:r>
    </w:p>
    <w:p>
      <w:pPr>
        <w:widowControl/>
        <w:shd w:val="clear" w:color="auto" w:fill="FFFFFF"/>
        <w:spacing w:line="560" w:lineRule="exact"/>
        <w:ind w:firstLine="640" w:firstLineChars="200"/>
        <w:jc w:val="left"/>
        <w:rPr>
          <w:rFonts w:ascii="仿宋" w:hAnsi="仿宋" w:eastAsia="仿宋" w:cs="仿宋"/>
          <w:sz w:val="32"/>
          <w:szCs w:val="32"/>
        </w:rPr>
      </w:pPr>
      <w:r>
        <w:rPr>
          <w:rFonts w:hint="eastAsia" w:ascii="黑体" w:hAnsi="黑体" w:eastAsia="黑体" w:cs="黑体"/>
          <w:kern w:val="0"/>
          <w:sz w:val="32"/>
          <w:szCs w:val="32"/>
          <w:shd w:val="clear" w:color="auto" w:fill="FFFFFF"/>
          <w:lang w:bidi="ar"/>
        </w:rPr>
        <w:t xml:space="preserve">第二十二条 </w:t>
      </w:r>
      <w:r>
        <w:rPr>
          <w:rFonts w:hint="eastAsia" w:ascii="仿宋" w:hAnsi="仿宋" w:eastAsia="仿宋" w:cs="仿宋"/>
          <w:kern w:val="0"/>
          <w:sz w:val="32"/>
          <w:szCs w:val="32"/>
          <w:shd w:val="clear" w:color="auto" w:fill="FFFFFF"/>
          <w:lang w:bidi="ar"/>
        </w:rPr>
        <w:t>敬老餐厅出现食品安全事故、骗取补助资金或其他违反法律法规行为的，区级民政部门应当立即按照协议约定终止合作，并将情况通报给相关部门，由有权机关依法查处。</w:t>
      </w:r>
    </w:p>
    <w:p>
      <w:pPr>
        <w:pStyle w:val="5"/>
        <w:widowControl/>
        <w:spacing w:beforeAutospacing="0" w:afterAutospacing="0" w:line="560" w:lineRule="exact"/>
        <w:ind w:firstLine="641"/>
        <w:rPr>
          <w:rFonts w:ascii="仿宋" w:hAnsi="仿宋" w:eastAsia="仿宋" w:cs="仿宋"/>
          <w:kern w:val="2"/>
          <w:sz w:val="32"/>
          <w:szCs w:val="32"/>
          <w:shd w:val="clear" w:color="auto" w:fill="FFFFFF"/>
        </w:rPr>
      </w:pPr>
      <w:r>
        <w:rPr>
          <w:rFonts w:hint="eastAsia" w:ascii="黑体" w:hAnsi="黑体" w:eastAsia="黑体" w:cs="黑体"/>
          <w:sz w:val="32"/>
          <w:szCs w:val="32"/>
        </w:rPr>
        <w:t>第二十三条</w:t>
      </w:r>
      <w:r>
        <w:rPr>
          <w:rFonts w:hint="eastAsia" w:ascii="仿宋" w:hAnsi="仿宋" w:eastAsia="仿宋" w:cs="仿宋"/>
          <w:b/>
          <w:bCs/>
          <w:sz w:val="32"/>
          <w:szCs w:val="32"/>
          <w:lang w:bidi="ar"/>
        </w:rPr>
        <w:t xml:space="preserve"> </w:t>
      </w:r>
      <w:r>
        <w:rPr>
          <w:rFonts w:hint="eastAsia" w:ascii="仿宋" w:hAnsi="仿宋" w:eastAsia="仿宋" w:cs="仿宋"/>
          <w:kern w:val="2"/>
          <w:sz w:val="32"/>
          <w:szCs w:val="32"/>
          <w:shd w:val="clear" w:color="auto" w:fill="FFFFFF"/>
        </w:rPr>
        <w:t>对于编报虚假就餐信息、套取</w:t>
      </w:r>
      <w:r>
        <w:rPr>
          <w:rFonts w:hint="eastAsia" w:ascii="仿宋" w:hAnsi="仿宋" w:eastAsia="仿宋" w:cs="仿宋"/>
          <w:kern w:val="2"/>
          <w:sz w:val="32"/>
          <w:szCs w:val="32"/>
          <w:shd w:val="clear" w:color="auto" w:fill="FFFFFF"/>
          <w:lang w:eastAsia="zh-CN"/>
        </w:rPr>
        <w:t>运营</w:t>
      </w:r>
      <w:r>
        <w:rPr>
          <w:rFonts w:hint="eastAsia" w:ascii="仿宋" w:hAnsi="仿宋" w:eastAsia="仿宋" w:cs="仿宋"/>
          <w:kern w:val="2"/>
          <w:sz w:val="32"/>
          <w:szCs w:val="32"/>
          <w:shd w:val="clear" w:color="auto" w:fill="FFFFFF"/>
        </w:rPr>
        <w:t>补助资金或者骗取房屋租金减免的</w:t>
      </w:r>
      <w:r>
        <w:rPr>
          <w:rFonts w:hint="eastAsia" w:ascii="仿宋" w:hAnsi="仿宋" w:eastAsia="仿宋" w:cs="仿宋"/>
          <w:sz w:val="32"/>
          <w:szCs w:val="32"/>
        </w:rPr>
        <w:t>敬老餐厅</w:t>
      </w:r>
      <w:r>
        <w:rPr>
          <w:rFonts w:hint="eastAsia" w:ascii="仿宋" w:hAnsi="仿宋" w:eastAsia="仿宋" w:cs="仿宋"/>
          <w:kern w:val="2"/>
          <w:sz w:val="32"/>
          <w:szCs w:val="32"/>
          <w:shd w:val="clear" w:color="auto" w:fill="FFFFFF"/>
        </w:rPr>
        <w:t>，区级民政部门一经核实，取消其敬老餐厅资格，并按照协议约定终止合作；已发放的补助资金应当依法追回，已经减免的房屋租金应当全额支付。</w:t>
      </w:r>
    </w:p>
    <w:p>
      <w:pPr>
        <w:pStyle w:val="5"/>
        <w:widowControl/>
        <w:spacing w:beforeAutospacing="0" w:afterAutospacing="0" w:line="560" w:lineRule="exact"/>
        <w:ind w:firstLine="640" w:firstLineChars="200"/>
        <w:jc w:val="both"/>
        <w:rPr>
          <w:rFonts w:ascii="仿宋" w:hAnsi="仿宋" w:eastAsia="仿宋" w:cs="仿宋"/>
          <w:sz w:val="32"/>
          <w:szCs w:val="32"/>
        </w:rPr>
      </w:pPr>
      <w:r>
        <w:rPr>
          <w:rFonts w:hint="eastAsia" w:ascii="黑体" w:hAnsi="黑体" w:eastAsia="黑体" w:cs="黑体"/>
          <w:sz w:val="32"/>
          <w:szCs w:val="32"/>
        </w:rPr>
        <w:t xml:space="preserve">第二十四条 </w:t>
      </w:r>
      <w:r>
        <w:rPr>
          <w:rFonts w:hint="eastAsia" w:ascii="仿宋" w:hAnsi="仿宋" w:eastAsia="仿宋" w:cs="仿宋"/>
          <w:sz w:val="32"/>
          <w:szCs w:val="32"/>
        </w:rPr>
        <w:t>市、</w:t>
      </w:r>
      <w:r>
        <w:rPr>
          <w:rFonts w:hint="eastAsia" w:ascii="仿宋" w:hAnsi="仿宋" w:eastAsia="仿宋" w:cs="仿宋"/>
          <w:kern w:val="2"/>
          <w:sz w:val="32"/>
          <w:szCs w:val="32"/>
          <w:shd w:val="clear" w:color="auto" w:fill="FFFFFF"/>
        </w:rPr>
        <w:t>区</w:t>
      </w:r>
      <w:r>
        <w:rPr>
          <w:rFonts w:hint="eastAsia" w:ascii="仿宋" w:hAnsi="仿宋" w:eastAsia="仿宋" w:cs="仿宋"/>
          <w:kern w:val="2"/>
          <w:sz w:val="32"/>
          <w:szCs w:val="32"/>
          <w:shd w:val="clear" w:color="auto" w:fill="FFFFFF"/>
          <w:lang w:eastAsia="zh-CN"/>
        </w:rPr>
        <w:t>两级</w:t>
      </w:r>
      <w:r>
        <w:rPr>
          <w:rFonts w:hint="eastAsia" w:ascii="仿宋" w:hAnsi="仿宋" w:eastAsia="仿宋" w:cs="仿宋"/>
          <w:kern w:val="2"/>
          <w:sz w:val="32"/>
          <w:szCs w:val="32"/>
          <w:shd w:val="clear" w:color="auto" w:fill="FFFFFF"/>
        </w:rPr>
        <w:t>民政部门应当建立敬老餐厅退出机制。</w:t>
      </w:r>
      <w:r>
        <w:rPr>
          <w:rFonts w:hint="eastAsia" w:ascii="仿宋_GB2312" w:hAnsi="仿宋_GB2312" w:eastAsia="仿宋_GB2312" w:cs="仿宋_GB2312"/>
          <w:sz w:val="32"/>
          <w:szCs w:val="32"/>
          <w:lang w:bidi="ar"/>
        </w:rPr>
        <w:t>符合退出条件的敬老餐厅，</w:t>
      </w:r>
      <w:r>
        <w:rPr>
          <w:rFonts w:hint="eastAsia" w:ascii="仿宋" w:hAnsi="仿宋" w:eastAsia="仿宋" w:cs="仿宋"/>
          <w:kern w:val="2"/>
          <w:sz w:val="32"/>
          <w:szCs w:val="32"/>
          <w:shd w:val="clear" w:color="auto" w:fill="FFFFFF"/>
        </w:rPr>
        <w:t>可以参与当年度的</w:t>
      </w:r>
      <w:r>
        <w:rPr>
          <w:rFonts w:hint="eastAsia" w:ascii="仿宋" w:hAnsi="仿宋" w:eastAsia="仿宋" w:cs="仿宋"/>
          <w:sz w:val="32"/>
          <w:szCs w:val="32"/>
        </w:rPr>
        <w:t>考核评估，考核合格的，可以获得相应的补助资金。</w:t>
      </w:r>
    </w:p>
    <w:p>
      <w:pPr>
        <w:pStyle w:val="5"/>
        <w:widowControl/>
        <w:spacing w:beforeAutospacing="0" w:afterAutospacing="0" w:line="560" w:lineRule="exact"/>
        <w:jc w:val="center"/>
        <w:rPr>
          <w:rFonts w:ascii="黑体" w:hAnsi="黑体" w:eastAsia="黑体" w:cs="黑体"/>
          <w:sz w:val="32"/>
          <w:szCs w:val="32"/>
        </w:rPr>
      </w:pPr>
    </w:p>
    <w:p>
      <w:pPr>
        <w:pStyle w:val="5"/>
        <w:widowControl/>
        <w:spacing w:beforeAutospacing="0" w:afterAutospacing="0" w:line="560" w:lineRule="exact"/>
        <w:jc w:val="center"/>
        <w:rPr>
          <w:rFonts w:ascii="黑体" w:hAnsi="黑体" w:eastAsia="黑体" w:cs="黑体"/>
          <w:sz w:val="32"/>
          <w:szCs w:val="32"/>
        </w:rPr>
      </w:pPr>
      <w:r>
        <w:rPr>
          <w:rFonts w:hint="eastAsia" w:ascii="黑体" w:hAnsi="黑体" w:eastAsia="黑体" w:cs="黑体"/>
          <w:sz w:val="32"/>
          <w:szCs w:val="32"/>
        </w:rPr>
        <w:t>第六章 附则</w:t>
      </w:r>
    </w:p>
    <w:p>
      <w:pPr>
        <w:pStyle w:val="5"/>
        <w:widowControl/>
        <w:spacing w:beforeAutospacing="0" w:afterAutospacing="0" w:line="560" w:lineRule="exact"/>
        <w:jc w:val="both"/>
        <w:rPr>
          <w:rFonts w:ascii="黑体" w:hAnsi="黑体" w:eastAsia="黑体" w:cs="黑体"/>
          <w:sz w:val="32"/>
          <w:szCs w:val="32"/>
        </w:rPr>
      </w:pP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lang w:bidi="ar"/>
        </w:rPr>
      </w:pPr>
      <w:r>
        <w:rPr>
          <w:rFonts w:hint="eastAsia" w:ascii="黑体" w:hAnsi="黑体" w:eastAsia="黑体" w:cs="黑体"/>
          <w:sz w:val="32"/>
          <w:szCs w:val="32"/>
        </w:rPr>
        <w:t xml:space="preserve">第二十五条 </w:t>
      </w:r>
      <w:r>
        <w:rPr>
          <w:rFonts w:hint="eastAsia" w:ascii="仿宋_GB2312" w:hAnsi="仿宋_GB2312" w:eastAsia="仿宋_GB2312" w:cs="仿宋_GB2312"/>
          <w:sz w:val="32"/>
          <w:szCs w:val="32"/>
          <w:lang w:bidi="ar"/>
        </w:rPr>
        <w:t>各城区、开发区</w:t>
      </w:r>
      <w:r>
        <w:rPr>
          <w:rFonts w:hint="eastAsia" w:ascii="仿宋_GB2312" w:hAnsi="仿宋_GB2312" w:eastAsia="仿宋_GB2312" w:cs="仿宋_GB2312"/>
          <w:sz w:val="32"/>
          <w:szCs w:val="32"/>
          <w:lang w:eastAsia="zh-CN" w:bidi="ar"/>
        </w:rPr>
        <w:t>应当</w:t>
      </w:r>
      <w:r>
        <w:rPr>
          <w:rFonts w:hint="eastAsia" w:ascii="仿宋_GB2312" w:hAnsi="仿宋_GB2312" w:eastAsia="仿宋_GB2312" w:cs="仿宋_GB2312"/>
          <w:sz w:val="32"/>
          <w:szCs w:val="32"/>
          <w:lang w:bidi="ar"/>
        </w:rPr>
        <w:t>结合实际制定实施细则、合作协议等文本。</w:t>
      </w:r>
    </w:p>
    <w:p>
      <w:pPr>
        <w:pStyle w:val="5"/>
        <w:widowControl/>
        <w:spacing w:beforeAutospacing="0" w:afterAutospacing="0" w:line="560" w:lineRule="exact"/>
        <w:ind w:firstLine="640" w:firstLineChars="200"/>
        <w:jc w:val="both"/>
        <w:rPr>
          <w:rFonts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榆树市、农安县、德惠市、公主岭市可以参照本办法执行。</w:t>
      </w:r>
    </w:p>
    <w:p>
      <w:pPr>
        <w:pStyle w:val="5"/>
        <w:widowControl/>
        <w:spacing w:beforeAutospacing="0" w:afterAutospacing="0" w:line="560" w:lineRule="exact"/>
        <w:ind w:firstLine="640" w:firstLineChars="200"/>
        <w:jc w:val="both"/>
        <w:rPr>
          <w:rFonts w:ascii="仿宋" w:hAnsi="仿宋" w:eastAsia="仿宋" w:cs="仿宋"/>
          <w:kern w:val="2"/>
          <w:sz w:val="32"/>
          <w:szCs w:val="32"/>
          <w:shd w:val="clear" w:color="auto" w:fill="FFFFFF"/>
        </w:rPr>
      </w:pPr>
      <w:r>
        <w:rPr>
          <w:rFonts w:hint="eastAsia" w:ascii="黑体" w:hAnsi="黑体" w:eastAsia="黑体" w:cs="黑体"/>
          <w:sz w:val="32"/>
          <w:szCs w:val="32"/>
        </w:rPr>
        <w:t xml:space="preserve">第二十六条 </w:t>
      </w:r>
      <w:r>
        <w:rPr>
          <w:rFonts w:hint="eastAsia" w:ascii="仿宋" w:hAnsi="仿宋" w:eastAsia="仿宋" w:cs="仿宋"/>
          <w:kern w:val="2"/>
          <w:sz w:val="32"/>
          <w:szCs w:val="32"/>
          <w:shd w:val="clear" w:color="auto" w:fill="FFFFFF"/>
        </w:rPr>
        <w:t>本办法自2023年3月1日起施行。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7D8560"/>
    <w:multiLevelType w:val="singleLevel"/>
    <w:tmpl w:val="B87D8560"/>
    <w:lvl w:ilvl="0" w:tentative="0">
      <w:start w:val="1"/>
      <w:numFmt w:val="chineseCounting"/>
      <w:suff w:val="space"/>
      <w:lvlText w:val="第%1章"/>
      <w:lvlJc w:val="left"/>
      <w:rPr>
        <w:rFonts w:hint="eastAsia"/>
      </w:rPr>
    </w:lvl>
  </w:abstractNum>
  <w:abstractNum w:abstractNumId="1">
    <w:nsid w:val="0CD5A3C4"/>
    <w:multiLevelType w:val="singleLevel"/>
    <w:tmpl w:val="0CD5A3C4"/>
    <w:lvl w:ilvl="0" w:tentative="0">
      <w:start w:val="6"/>
      <w:numFmt w:val="chineseCounting"/>
      <w:suff w:val="space"/>
      <w:lvlText w:val="第%1条"/>
      <w:lvlJc w:val="left"/>
      <w:rPr>
        <w:rFonts w:hint="eastAsia" w:ascii="黑体" w:hAnsi="黑体" w:eastAsia="黑体" w:cs="黑体"/>
        <w:sz w:val="32"/>
        <w:szCs w:val="32"/>
      </w:rPr>
    </w:lvl>
  </w:abstractNum>
  <w:abstractNum w:abstractNumId="2">
    <w:nsid w:val="1263C34D"/>
    <w:multiLevelType w:val="singleLevel"/>
    <w:tmpl w:val="1263C34D"/>
    <w:lvl w:ilvl="0" w:tentative="0">
      <w:start w:val="1"/>
      <w:numFmt w:val="chineseCounting"/>
      <w:suff w:val="space"/>
      <w:lvlText w:val="第%1条"/>
      <w:lvlJc w:val="left"/>
      <w:rPr>
        <w:rFonts w:hint="eastAsia" w:ascii="黑体" w:hAnsi="黑体" w:eastAsia="黑体" w:cs="黑体"/>
        <w:sz w:val="32"/>
        <w:szCs w:val="32"/>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5MDhhYTViNjQzOWFjMGViNmJjOTZmNzFjNzQ0MjQifQ=="/>
    <w:docVar w:name="KSO_WPS_MARK_KEY" w:val="abe16f0a-aaf4-407c-a251-39bc1a58992e"/>
  </w:docVars>
  <w:rsids>
    <w:rsidRoot w:val="17971956"/>
    <w:rsid w:val="00194AF1"/>
    <w:rsid w:val="002B06D1"/>
    <w:rsid w:val="003B40A9"/>
    <w:rsid w:val="00541C9B"/>
    <w:rsid w:val="00611C05"/>
    <w:rsid w:val="0081069A"/>
    <w:rsid w:val="00A73ED4"/>
    <w:rsid w:val="00A96A04"/>
    <w:rsid w:val="00D7648A"/>
    <w:rsid w:val="00E5306E"/>
    <w:rsid w:val="01AF1E59"/>
    <w:rsid w:val="0C047615"/>
    <w:rsid w:val="0C9336AD"/>
    <w:rsid w:val="0DCF1523"/>
    <w:rsid w:val="1404509D"/>
    <w:rsid w:val="15962639"/>
    <w:rsid w:val="163D10BB"/>
    <w:rsid w:val="17971956"/>
    <w:rsid w:val="185A5667"/>
    <w:rsid w:val="18875D4D"/>
    <w:rsid w:val="1A4A4406"/>
    <w:rsid w:val="1CBA09BB"/>
    <w:rsid w:val="1FE75611"/>
    <w:rsid w:val="1FFA2ABE"/>
    <w:rsid w:val="20C52024"/>
    <w:rsid w:val="23CF0963"/>
    <w:rsid w:val="2482328C"/>
    <w:rsid w:val="254F3820"/>
    <w:rsid w:val="267C7318"/>
    <w:rsid w:val="26E76A6E"/>
    <w:rsid w:val="277E4324"/>
    <w:rsid w:val="28D552FD"/>
    <w:rsid w:val="2A3E5FD3"/>
    <w:rsid w:val="2BD96984"/>
    <w:rsid w:val="2CFC0B7C"/>
    <w:rsid w:val="3014481A"/>
    <w:rsid w:val="3139598E"/>
    <w:rsid w:val="31CC20A4"/>
    <w:rsid w:val="341B430F"/>
    <w:rsid w:val="34C02828"/>
    <w:rsid w:val="360C2443"/>
    <w:rsid w:val="38736EE7"/>
    <w:rsid w:val="39E2763A"/>
    <w:rsid w:val="3D767F15"/>
    <w:rsid w:val="3E524E24"/>
    <w:rsid w:val="3FD46412"/>
    <w:rsid w:val="425C48EE"/>
    <w:rsid w:val="4284438E"/>
    <w:rsid w:val="483D3771"/>
    <w:rsid w:val="484C6A03"/>
    <w:rsid w:val="4BD72737"/>
    <w:rsid w:val="4C972F91"/>
    <w:rsid w:val="4F7E0216"/>
    <w:rsid w:val="523D2FBA"/>
    <w:rsid w:val="52D1298D"/>
    <w:rsid w:val="53785422"/>
    <w:rsid w:val="564B5664"/>
    <w:rsid w:val="56EB567D"/>
    <w:rsid w:val="5ADE5284"/>
    <w:rsid w:val="5B6F05E7"/>
    <w:rsid w:val="5D2E3623"/>
    <w:rsid w:val="5E042B3D"/>
    <w:rsid w:val="5FE9219D"/>
    <w:rsid w:val="60BD270B"/>
    <w:rsid w:val="648401AE"/>
    <w:rsid w:val="64C444E0"/>
    <w:rsid w:val="6CE97DF9"/>
    <w:rsid w:val="6F7C10CD"/>
    <w:rsid w:val="71D83987"/>
    <w:rsid w:val="74962C31"/>
    <w:rsid w:val="76810643"/>
    <w:rsid w:val="78800425"/>
    <w:rsid w:val="78816CE6"/>
    <w:rsid w:val="7A284DF6"/>
    <w:rsid w:val="7A3407AB"/>
    <w:rsid w:val="7AD45265"/>
    <w:rsid w:val="7B116214"/>
    <w:rsid w:val="7CEC7892"/>
    <w:rsid w:val="7DD86068"/>
    <w:rsid w:val="7EB92E7E"/>
    <w:rsid w:val="7EC54B62"/>
    <w:rsid w:val="7FF77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bCs/>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3104</Words>
  <Characters>3137</Characters>
  <Lines>22</Lines>
  <Paragraphs>6</Paragraphs>
  <TotalTime>0</TotalTime>
  <ScaleCrop>false</ScaleCrop>
  <LinksUpToDate>false</LinksUpToDate>
  <CharactersWithSpaces>3216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2023-02-15T12:14:00Z</dcterms:created>
  <dc:creator>睡虎地秦简</dc:creator>
  <cp:lastModifiedBy>睡虎地秦简</cp:lastModifiedBy>
  <cp:lastPrinted>2023-02-17T03:51:00Z</cp:lastPrinted>
  <dcterms:modified xsi:type="dcterms:W3CDTF">2023-02-17T05:30:12Z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76D2987CF938478C80DAC1E78D8E806E</vt:lpwstr>
  </property>
</Properties>
</file>