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20" w:lineRule="exact"/>
        <w:ind w:left="0" w:leftChars="0" w:firstLine="0" w:firstLineChars="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长春市殡葬服务中心</w:t>
      </w:r>
      <w:r>
        <w:rPr>
          <w:rFonts w:hint="default" w:asciiTheme="majorEastAsia" w:hAnsiTheme="majorEastAsia" w:eastAsiaTheme="majorEastAsia" w:cstheme="majorEastAsia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公墓收费公示表</w:t>
      </w:r>
    </w:p>
    <w:tbl>
      <w:tblPr>
        <w:tblStyle w:val="6"/>
        <w:tblW w:w="499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74"/>
        <w:gridCol w:w="1721"/>
        <w:gridCol w:w="847"/>
        <w:gridCol w:w="1347"/>
        <w:gridCol w:w="774"/>
        <w:gridCol w:w="1777"/>
        <w:gridCol w:w="2318"/>
        <w:gridCol w:w="1820"/>
        <w:gridCol w:w="18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墓穴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墓区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护墓管理费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墓穴详情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生态葬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墓区花坛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6800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每20年收取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墓穴占地面积0.12平方米；墓体主材为花岗岩材料。</w:t>
            </w:r>
          </w:p>
        </w:tc>
        <w:tc>
          <w:tcPr>
            <w:tcW w:w="16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生态葬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明沁居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每20年收取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墓穴占地面积0.12平方米；墓体主材为花岗岩材料。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草坪葬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绿荫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草坪葬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每20年收取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墓穴占地面积0.45平方米；墓体主材为花岗岩材料，含墓穴、墓碑；已含建墓工料费、安葬费、刻字费等费用，不含护墓管理费。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草坪葬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清源居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35800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每20年收取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臻宁园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38800—46800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每20年收取2000元或按墓穴定价的5%收取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平方米；墓体主材为花岗岩材料，含墓穴、墓碑；已含建墓工料费、安葬费、刻字费等费用，不含护墓管理费。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尚恒居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39800—49800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每20年收取2000元或按墓穴定价的5%收取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墓穴占地面积0.99平方米；墓体主材为花岗岩材料，含墓穴、墓碑；已含建墓工料费、安葬费、刻字费等费用，不含护墓管理费。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尚雅居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40800—50800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臻宁园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46800—54800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尚康居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46800—56800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尚智居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49800—59800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墓穴占地面积0.99平方米；墓体主材为花岗岩材料，含墓穴、墓碑；已含建墓工料费、安葬费、刻字费等费用，不含护墓管理费。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尚正居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50800—60800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尚赫居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52800—62800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尚信居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65800—75800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尚兴居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66800—76800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尚盛居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69800—89800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尚善居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85800—105800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尚泽居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88800—108800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尚硕居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90800—130800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尚泰居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98800—118800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尚诚居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108000—138000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尚嘉居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128000—138000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清荷苑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清风苑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128000—138000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墓穴占地面积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臻宁园一段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46800-54800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墓穴占地面积0.66平方米；墓体主材为花岗岩材料，含墓穴、墓碑；已含建墓工料费、安葬费、刻字费等费用，不含护墓管理费。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臻宁园二段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42800-50800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墓穴占地面积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臻宁园六段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52800-60800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臻宁园七段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54800-62800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静福园一段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普通墓穴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静福园二段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每20年按墓穴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定价的5%收取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墓穴占地面积0.8平方米；墓体主材为花岗岩材料，含墓穴、墓碑；已含建墓工料费、安葬费、刻字费等费用，不含护墓管理费。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树葬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臻宁园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树葬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19800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每20年收取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2000元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墓穴占地面积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平方米；墓体主材为花岗岩材料，含墓穴、墓碑；已含建墓工料费、安葬费、刻字费等费用，不含护墓管理费。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overflowPunct w:val="0"/>
        <w:adjustRightInd w:val="0"/>
        <w:snapToGrid w:val="0"/>
        <w:jc w:val="left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snapToGrid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长春市殡葬服务中心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snapToGrid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基本殡葬服务收费公示表</w:t>
      </w:r>
    </w:p>
    <w:tbl>
      <w:tblPr>
        <w:tblStyle w:val="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110"/>
        <w:gridCol w:w="1241"/>
        <w:gridCol w:w="1656"/>
        <w:gridCol w:w="1941"/>
        <w:gridCol w:w="1190"/>
        <w:gridCol w:w="2493"/>
        <w:gridCol w:w="2257"/>
        <w:gridCol w:w="8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3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收费管理形式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8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服务标准、等级和规格</w:t>
            </w:r>
          </w:p>
        </w:tc>
        <w:tc>
          <w:tcPr>
            <w:tcW w:w="79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9"/>
                <w:rFonts w:hint="default" w:ascii="Times New Roman" w:hAnsi="Times New Roman" w:eastAsia="黑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-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53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90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36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8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吉发改收费联[2023]773号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吉发改收费联[2024]492号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长发改收费联[2010]126号</w:t>
            </w:r>
          </w:p>
        </w:tc>
        <w:tc>
          <w:tcPr>
            <w:tcW w:w="418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市区内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876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金杯面包。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可乘坐3人，配备担架，全套标准化服务。（不含一次性纸棺、抬尸）</w:t>
            </w:r>
          </w:p>
        </w:tc>
        <w:tc>
          <w:tcPr>
            <w:tcW w:w="79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本市城区户籍的居民；非长春市户籍的在长各大、中专院校全日制学生；驻长部队现役军人、非长春市户籍的军队离退休干部；在长春市居住并取得《长春市居住证》的人员因自然灾害死亡人员，可享受普通殡仪专用车遗体运输费；三天内普通冰柜遗体存放费；普通火化设备遗体火化费；一个价值200元以内的骨灰盒；一个价值100元以内的纸棺；一年骨灰寄存费。</w:t>
            </w:r>
          </w:p>
        </w:tc>
        <w:tc>
          <w:tcPr>
            <w:tcW w:w="287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3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市区内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87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金杯阁瑞斯。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可乘坐3人，配备担架及担架车，全套标准化服务。（不含一次性纸棺、抬尸）</w:t>
            </w: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3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市区内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876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福田商务。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可乘坐3人，配备担架及担架车，全套标准化服务。（不含一次性纸棺、抬尸）</w:t>
            </w: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1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遗体存放</w:t>
            </w:r>
          </w:p>
        </w:tc>
        <w:tc>
          <w:tcPr>
            <w:tcW w:w="390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3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14"/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吉发改收费联[2024]492号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41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遗体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存放</w:t>
            </w:r>
          </w:p>
        </w:tc>
        <w:tc>
          <w:tcPr>
            <w:tcW w:w="876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遗体低温单体保存集中存放，12小时以内按半天收费，超过12小时按全天收费。</w:t>
            </w:r>
          </w:p>
        </w:tc>
        <w:tc>
          <w:tcPr>
            <w:tcW w:w="79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本市城区户籍的居民；非长春市户籍的在长各大、中专院校全日制学生；驻长部队现役军人、非长春市户籍的军队离退休干部；在长春市居住并取得《长春市居住证》的人员因自然灾害死亡人员，可享受普通殡仪专用车遗体运输费；三天内普通冰柜遗体存放费；普通火化设备遗体火化费；一个价值200元以内的骨灰盒；一个价值100元以内的纸棺；一年骨灰寄存费。</w:t>
            </w:r>
          </w:p>
        </w:tc>
        <w:tc>
          <w:tcPr>
            <w:tcW w:w="28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吉发改收费联[2024]503号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12岁及以下儿童遗体火化费用，按普通型收费基本标准的50%收取。早死婴儿火化费标准为20元/具。医疗患者截取的肢体参照早死婴儿收费标准收取。</w:t>
            </w:r>
          </w:p>
        </w:tc>
        <w:tc>
          <w:tcPr>
            <w:tcW w:w="79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本市城区户籍的居民；非长春市户籍的在长各大、中专院校全日制学生；驻长部队现役军人、非长春市户籍的军队离退休干部；在长春市居住并取得《长春市居住证》的人员因自然灾害死亡人员，可享受普通殡仪专用车遗体运输费；三天内普通冰柜遗体存放费；普通火化设备遗体火化费；一个价值200元以内的骨灰盒；一个价值100元以内的纸棺；一年骨灰寄存费。</w:t>
            </w: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元/盒/年</w:t>
            </w:r>
          </w:p>
        </w:tc>
        <w:tc>
          <w:tcPr>
            <w:tcW w:w="5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4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铁质骨灰寄存架</w:t>
            </w:r>
          </w:p>
        </w:tc>
        <w:tc>
          <w:tcPr>
            <w:tcW w:w="79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本市城区户籍的居民；非长春市户籍的在长各大、中专院校全日制学生；驻长部队现役军人、非长春市户籍的军队离退休干部；在长春市居住并取得《长春市居住证》的人员因自然灾害死亡人员，可享受普通殡仪专用车遗体运输费；三天内普通冰柜遗体存放费；普通火化设备遗体火化费；一个价值200元以内的骨灰盒；一个价值100元以内的纸棺；一年骨灰寄存费。</w:t>
            </w:r>
          </w:p>
        </w:tc>
        <w:tc>
          <w:tcPr>
            <w:tcW w:w="28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元/盒/年</w:t>
            </w:r>
          </w:p>
        </w:tc>
        <w:tc>
          <w:tcPr>
            <w:tcW w:w="5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智能骨灰寄存架</w:t>
            </w: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元/盒/年</w:t>
            </w:r>
          </w:p>
        </w:tc>
        <w:tc>
          <w:tcPr>
            <w:tcW w:w="5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铁质骨灰寄存架（双穴）位</w:t>
            </w: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元/盒/年</w:t>
            </w:r>
          </w:p>
        </w:tc>
        <w:tc>
          <w:tcPr>
            <w:tcW w:w="5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智能骨灰寄存架（双穴）位</w:t>
            </w: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exact"/>
          <w:jc w:val="center"/>
        </w:trPr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元/卡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骨灰寄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存探视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续费用卡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长春市殡葬服务中心</w:t>
      </w:r>
      <w:r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非基本殡葬服务收费公示表</w:t>
      </w:r>
    </w:p>
    <w:tbl>
      <w:tblPr>
        <w:tblStyle w:val="6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38"/>
        <w:gridCol w:w="1330"/>
        <w:gridCol w:w="1682"/>
        <w:gridCol w:w="1807"/>
        <w:gridCol w:w="1441"/>
        <w:gridCol w:w="2729"/>
        <w:gridCol w:w="1807"/>
        <w:gridCol w:w="14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收费管理形式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（可选）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服务标准、等级、规格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12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守灵间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吉发改收费联[2024]492号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14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遗体瞻仰、存放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配有瞻仰棺、贡桌、贡灯、贡盘、空调、单人座椅。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12小时以内按半天收费，超过12小时按全天收费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配有瞻仰棺、贡桌、贡灯、贡盘、空调、单人座椅、小茶几。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12小时以内按半天收费，超过12小时按全天收费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2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配有瞻仰棺、贡桌、贡灯、贡盘、空调、单人座椅、小茶几。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12小时以内按半天收费，超过12小时按全天收费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  <w:jc w:val="center"/>
        </w:trPr>
        <w:tc>
          <w:tcPr>
            <w:tcW w:w="12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配有瞻仰棺、贡桌、贡灯、贡盘、空调、沙发、电子显示屏。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12小时以内按半天收费，超过12小时按全天收费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配有瞻仰棺、贡桌、贡灯、贡盘、空调、沙发、茶几、电子显示屏。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12小时以内按半天收费，超过12小时按全天收费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exact"/>
          <w:jc w:val="center"/>
        </w:trPr>
        <w:tc>
          <w:tcPr>
            <w:tcW w:w="12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1200元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continue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配有瞻仰棺、贡桌、贡灯、贡盘、空调、沙发、茶几、电子显示屏，独立卫生间。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12小时以内按半天收费，超过12小时按全天收费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  <w:jc w:val="center"/>
        </w:trPr>
        <w:tc>
          <w:tcPr>
            <w:tcW w:w="12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元/具/天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配有瞻仰棺、贡桌、贡灯、贡盘、空调、沙发、茶几、电子显示屏，来宾休息室、独立卫生间。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12小时以内按半天收费，超过12小时按全天收费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exact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告别厅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遗体瞻仰、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告别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惠民告别厅，免费使用，50平方米，可容纳家属3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5人，来宾10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15人。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吉发改收费联[2024]492号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遗体瞻仰、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8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礼仪告别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平方米，可容纳家属8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10人，来宾40人，配备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瞻仰棺、显示屏、绢花摆台、绢花圈、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影音设备。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吉发改收费联[2024]492号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遗体瞻仰、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8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礼仪告别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0平方米，可容纳家属8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12人，来宾60人配备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瞻仰棺、显示屏、绢花摆台、绢花圈、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影音设备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exac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吉发改收费联[2024]492号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遗体瞻仰、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8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礼仪告别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平方米，可容纳家属10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15人，来宾80人，配备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瞻仰棺、显示屏、绢花摆台、绢花圈、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影音设备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及来宾休息室。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exac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吉发改收费联[2024]492号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遗体瞻仰、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8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礼仪告别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350平方米，可容纳家属15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20人，来宾150人，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配备沙发、茶几、饮用水、瞻仰棺、贵宾休息室、绢花摆台、绢花圈及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影音设备。</w:t>
            </w:r>
          </w:p>
        </w:tc>
        <w:tc>
          <w:tcPr>
            <w:tcW w:w="1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12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530平方米，可容纳家属15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20人，来宾200人，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配备沙发、茶几、饮用水、瞻仰棺、贵宾休息室、绢花摆台、绢花圈及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影音设备。</w:t>
            </w:r>
          </w:p>
        </w:tc>
        <w:tc>
          <w:tcPr>
            <w:tcW w:w="18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长春市天烛殡葬礼仪有限公司</w:t>
      </w:r>
      <w:r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非基本殡葬服务收费公示表</w:t>
      </w:r>
    </w:p>
    <w:tbl>
      <w:tblPr>
        <w:tblStyle w:val="6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38"/>
        <w:gridCol w:w="1330"/>
        <w:gridCol w:w="1682"/>
        <w:gridCol w:w="1807"/>
        <w:gridCol w:w="1441"/>
        <w:gridCol w:w="2729"/>
        <w:gridCol w:w="1807"/>
        <w:gridCol w:w="14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收费管理形式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（可选）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服务标准、等级、规格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6"/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告别厅司仪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长民报[2013]65号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告别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司仪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1-6号告别厅、新2厅-新5厅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长民报[2013]65号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告别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司仪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东垠厅、西辰厅、新1厅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遗体入殓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长民报[2013]65号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遗体入殓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40" w:firstLineChars="3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遗体美容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长民报[2013]65号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遗体美容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正常死亡遗体常规清洁面部、梳头、刮胡子、剪手指甲、上妆（油彩）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长民报[2013]65号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遗体美容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正常死亡遗体除霜、洗脸、梳头、刮胡子、剪手指甲、腮红、修眉毛、唇角修饰、上粉底（根据年龄、性别、肤色）、保持定妆30分钟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安葬服务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安葬服务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40" w:firstLineChars="3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普通碑前碑文年、月、日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普通碑前碑文姓名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普通碑后碑文22-32字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普通碑后碑文18-20字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普通碑后碑文6-16字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普通碑后碑文2-4字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指定墓区前碑文年、月、日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指定墓区包括德禄居、豪华A/B/C区、尚正居、尚嘉居、尚忠居、清雍居、清乾居、清尚居、清仁居、清荷苑、清风苑。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指定墓区前碑文姓名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指定墓区后碑文22-32字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指定墓区后碑文18-20字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指定墓区后碑文6-16字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指定碑文铂金描色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指定墓区后碑文2-4字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家族墓前后碑文32-50字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家族墓前后碑文18-30字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家族墓前后碑文12-16字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字家族墓前后碑文8-10字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家族墓前后碑文2-6字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墓志铭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墓志铭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墓志铭100字以上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元/字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墓志铭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碑文铂金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描色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墓志铭20-100字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影像雕刻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影像雕刻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影像雕刻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影像雕刻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影像雕刻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影像雕刻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烤瓷像定制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黑白4寸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黑白5寸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黑白6寸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黑白8寸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黑白10寸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烤瓷像定制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彩色4寸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彩色5寸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彩色6寸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彩色8寸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元/片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彩色烤瓷像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彩色10寸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2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租赁花卉绿植——告别仪式献花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100元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场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告别仪式中，家属及来宾在献花仪式用的鲜花（黄、白菊花）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提供满足一般告别仪式所需数量的黄、白菊鲜花（200支以内）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租赁花卉绿植——绢花围棺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100元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绢花摆台是用黄白菊、白玫瑰等仿真绿植（花）等做成的绢花摆台。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多媒体服务（停灵室灯光租用）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200元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提供大型落地水晶长明灯包括莲花水晶灯、龟鹤延年灯、荷花水晶灯各1组。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38元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根据家属提供的相片，经过精修后，制作遗像（含遗像框）。遗像框材质为PVC材质，尺寸规格一尺二。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68元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根据家属提供的相片，经过精修后，制作遗像（含遗像框）。遗像框材质为仿实木框，尺寸规格二尺四。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遗体铺花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200元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花材约：黄菊25枝，黄菊20枝，其他辅助花枝叶若干。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遗体铺花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300元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花材约：白菊40枝，黄菊30枝，扶朗、百合各和其他辅助花枝叶结合遗体体型布置若干。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遗体铺花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500元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花材约：白菊45枝，黄菊20枝，扶郎、百合、粉玫瑰、红掌、剑兰等结合遗体体型搭配若干。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火化证明塑封服务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吉发改收费联[2024] 492号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此项属于便民服务，在候灰大厅为家属提供火化证明塑封。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整容及遗体缝合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面议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元/具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按照家属要求，对遗体进行整容、缝合等服务。具体整容和缝合方式视遗体情况而定。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特殊遗体脱穿衣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面议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元/具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按照家属要求提供脱穿衣服务，包括遗体擦拭、清洁等。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面议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元/具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长发改收费联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按照家属要求的天数，通过药物或制冷等措施，保持遗体不腐败。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租用解剖室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长民报[2013]65号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司法鉴定机构租赁解剖室开展遗体解剖鉴定等。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特殊遗体灭菌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长民报[2013]65号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传染病、腐败、开放性损伤的非正常遗体消杀处理</w:t>
            </w:r>
            <w:r>
              <w:rPr>
                <w:rFonts w:hint="eastAsia" w:ascii="宋体" w:hAnsi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长春市天烛殡葬礼仪有限公司</w:t>
      </w:r>
      <w:r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殡葬用品价格公示表</w:t>
      </w:r>
    </w:p>
    <w:tbl>
      <w:tblPr>
        <w:tblStyle w:val="6"/>
        <w:tblW w:w="14291" w:type="dxa"/>
        <w:tblInd w:w="1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296"/>
        <w:gridCol w:w="1397"/>
        <w:gridCol w:w="1762"/>
        <w:gridCol w:w="2068"/>
        <w:gridCol w:w="2500"/>
        <w:gridCol w:w="1171"/>
        <w:gridCol w:w="882"/>
        <w:gridCol w:w="13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殡葬用品名称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1"/>
                <w:rFonts w:hint="default" w:ascii="Times New Roman" w:hAnsi="Times New Roman" w:eastAsia="黑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骨灰盒万古长青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密度板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骨灰盒孝行天下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科技木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骨灰盒百寿殿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密度板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骨灰盒大富贵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密度板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骨灰盒千福万寿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骨灰盒平安富贵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骨灰盒松鹤长青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骨灰盒四季常青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密度板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骨灰盒金山银海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骨灰盒松鹤同龄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橡胶木、细木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骨灰盒吉祥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绿柄桑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骨灰盒一品富贵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瓦泰豆、密度板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骨灰盒一路走好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科技木、密度板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骨灰盒万福长流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绿柄桑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骨灰盒福顺呈祥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绿芯樟、实木、科技木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骨灰盒仙鹤祥云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绿芯樟、实木、科技木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骨灰盒一生平安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方解玉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骨灰盒莲莲有余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绿柄桑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骨灰盒五福呈祥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绿芯樟、实木、科技木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骨灰盒新青莲苑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姜饼木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骨灰盒思念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瓦泰豆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骨灰盒聚宝阁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短葢豆、实木、竹木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骨灰盒净土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青岡木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骨灰盒富贵长寿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实木、科技木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骨灰盒铭恩殿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姜饼木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骨灰盒富贵吉祥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实木、科技木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骨灰盒福禄添寿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实木、科技木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骨灰盒感恩殿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姜饼木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骨灰盒鹤园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青冈木、实木、竹木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骨灰盒福佑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姜饼木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骨灰盒孝感天下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青冈木、实木、竹木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骨灰盒雅典居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圆盘豆、实木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骨灰盒书香门第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姜饼木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骨灰盒一生青韵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骨灰盒如意风水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绿芯樟、实木、竹木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骨灰盒欧宫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短葢豆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骨灰盒神爱世人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骨灰盒山清水秀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巴西花梨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骨灰盒龙腾盛世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骨灰盒幸福宫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香樟木、实木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骨灰盒如意莲花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姜饼木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骨灰盒天堂美景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  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骨灰盒长青殿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青冈木、实木、竹木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骨灰盒圆满人生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短葢豆、实木、竹木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骨灰盒聚宝盆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花梨木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骨灰盒福寿苑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青冈木、实木、竹木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骨灰盒长青宫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圆盘豆、实木、香樟木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骨灰盒流芳百世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南美材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骨灰盒盛世宫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青冈木、实木、香樟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骨灰盒金福瑞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南美材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骨灰盒松柏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青冈木、实木、竹木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骨灰盒一帆风顺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姜饼木、实木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骨灰盒鹤苑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非洲紫檀、实木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骨灰盒相思园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阿那豆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骨灰盒梅兰竹菊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桦木、竹木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骨灰盒顺福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巴西花梨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骨灰盒一生富贵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褐相思、实木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骨灰盒仙鹤呈祥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螺旋木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338mm*228mm*228mm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寿衣朴守本真寿服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毛料、呢子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七件套大码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寿衣中档西服系列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呢子、化纤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寿衣忘川流水系列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呢子、化纤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寿衣小香风系列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呢子、化纤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寿衣B版真丝锦绣女装系列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仿真丝、化纤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u w:val="none"/>
                <w:lang w:val="en-US" w:eastAsia="zh-CN"/>
              </w:rPr>
              <w:t>寿衣B版真丝锦绣男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仿真丝、化纤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 w:themeFill="background1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寿衣中山装A系列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丝棉、化纤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寿衣双凤系列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高档丝棉、呢子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寿衣福泽安然西装寿服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呢子、化纤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七件套大码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寿衣福泽安然寿服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毛料、呢子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七件套大码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A版真丝棉系列三件套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丝棉、化纤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寿衣云锦天章（加大）寿服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棉麻混纺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七件套大码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寿衣休闲夹克系列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丝棉、化纤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寿衣国风苏绣系列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仿真丝、化纤</w:t>
            </w: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三件套均码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小白花</w:t>
            </w:r>
          </w:p>
        </w:tc>
        <w:tc>
          <w:tcPr>
            <w:tcW w:w="1296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孝字牌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大白花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宣纸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口罩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无纺布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筷子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元/双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木质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胸针小白花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七星铜钱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竹筷子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元/付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木质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高档发夹式胸花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帽子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纤维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小鱼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元/条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湿毛巾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元/包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长绒棉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小毛巾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元/条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长绒棉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元/条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长绒棉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小酒杯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单人地毯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簪子布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十字地毯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簪子布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白手套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元/付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化纤维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红手套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元/付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化纤维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水罐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小莲花灯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元/顶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水晶花生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长明灯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元/顶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枫叶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小锁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元/把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吸盘花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红幡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金刚砂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元/袋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碳化硅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招财进宝福袋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香炉1号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瓷花盆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陶瓷、涤纶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卷柜锁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元/把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果盘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纤维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红黄布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纤维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铺金盖银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黄裱纸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福寿龟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绿葫芦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三面防尘罩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十字盖布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中式盖布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水晶锭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水晶冰箱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元/台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水晶洗衣机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元/台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水晶苹果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水晶麻将桌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水晶象棋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液晶电视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元/台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生肖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小号仿金摆件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小花篮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金银锭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水晶手机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水晶花圈摆件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水晶空调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如意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文昌塔（小）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红色福禄包布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葬品如意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陕西黄土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元/袋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水晶盆景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水晶中华烟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水晶汽车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元/台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水晶官印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葬品山摆件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永生花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元/顶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风生水起摆件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水晶粮仓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发财袋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水晶百宝箱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掌舵者摆件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五碗菜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小花束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陶瓷金银库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白色十字包布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陶瓷酒壶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玉斧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葬品摇钱树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葬品官印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靠山石新款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玉锭摆件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水晶麻将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玉葫芦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玉如意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玉白菜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葬品酒具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葬品茶具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祈福陶瓷娃娃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水晶白菜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十字碑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玉苹果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小黑水晶碑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仿金摆件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七星钱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水晶双碑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黄色云锦包布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祈福水晶娃娃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水晶电脑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元/台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五谷丰登粮仓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水晶如意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水晶鼎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水晶莲花灯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水晶酒具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文昌塔（高）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水晶茶具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七色招财树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铜钱摇钱树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玉麻将桌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水晶果盘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大水晶单碑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青瓷酒壶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水晶发财树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文房四宝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金蟾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中号仿金摆件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文昌塔笔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水晶文房四宝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水晶占位石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福禄摇钱树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水晶香炉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大金龟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合金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水晶无字碑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金葫芦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靠山石老款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算盘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玉酒具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玉茶具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祈福玉娃娃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祭祀品套装C型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玉生肖件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黑龙凤碑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五色土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粘土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精品五谷粮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杂粮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祭祀品套装B型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白水晶碑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摇钱树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树脂、金属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长长久久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五福捧寿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如意长久福禄平安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祭祀品套装A型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吉象如意平安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防潮盒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聚宝盆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3.5虎头枕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化纤、毛料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4寸虎头枕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化纤、毛料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招财进宝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马上封侯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金饭碗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镀金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平安如意八方来财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平安如意年年有余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四神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麒麟镇墓佛手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七星玉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六瑞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139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76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雪梨香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元/袋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香精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黄香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元/捆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黄香3号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元/捆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黄香2号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元/捆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黄香4号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元/捆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黄香5号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元/捆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松木粉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元/支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家属祭祀商品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主材为黄白菊花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鲜花花束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（惠民花束）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家属祭祀商品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主材为黄白菊花等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鲜花花束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（思念花束）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家属祭祀商品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主材为黄白菊花和康乃馨等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鲜花花篮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（福佑花篮）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家属祭祀商品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主材为纸质花篮、花泥、黄白菊花、康乃馨等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鲜花花篮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（富贵花篮）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家属祭祀商品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主材为竹制花篮、黄白菊花、康乃馨等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墓穴花摆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（念念不忘）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安葬花摆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主材为花泥、黄菊花、康乃馨、百合等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长春市福利工艺制品厂</w:t>
      </w:r>
      <w:r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殡葬用品价格公示表</w:t>
      </w:r>
    </w:p>
    <w:tbl>
      <w:tblPr>
        <w:tblStyle w:val="6"/>
        <w:tblW w:w="0" w:type="auto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36"/>
        <w:gridCol w:w="936"/>
        <w:gridCol w:w="1116"/>
        <w:gridCol w:w="3276"/>
        <w:gridCol w:w="2736"/>
        <w:gridCol w:w="576"/>
        <w:gridCol w:w="936"/>
        <w:gridCol w:w="12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殡葬用品名称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1"/>
                <w:rFonts w:hint="default" w:ascii="Times New Roman" w:hAnsi="Times New Roman" w:eastAsia="黑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挽联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骨灰袋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加厚高档绒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贡米饭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小米、大黄米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火化棺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七层高强瓦楞纸板、高档加厚金丝面料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200mm*62mm*34mm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195mm*56mm*33mm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195mm*56mm*33mm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185mm*50mm*28mm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绢花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直径1.4m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直径1.65m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直径1.8m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2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贡品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新鲜水果、热加工食品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荤食两种、水果两种、点心三盘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荤食三种、水果三种、点心四盘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荤食三种、水果五种、点心五盘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87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08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长春市殡葬服务中心殡葬服务套餐价格公示表</w:t>
      </w:r>
    </w:p>
    <w:tbl>
      <w:tblPr>
        <w:tblStyle w:val="6"/>
        <w:tblW w:w="50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960"/>
        <w:gridCol w:w="1500"/>
        <w:gridCol w:w="1889"/>
        <w:gridCol w:w="699"/>
        <w:gridCol w:w="1399"/>
        <w:gridCol w:w="2798"/>
        <w:gridCol w:w="1327"/>
        <w:gridCol w:w="635"/>
        <w:gridCol w:w="8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套餐名称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套餐价格</w:t>
            </w:r>
          </w:p>
        </w:tc>
        <w:tc>
          <w:tcPr>
            <w:tcW w:w="57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服务项目或殡葬用品</w:t>
            </w:r>
          </w:p>
        </w:tc>
        <w:tc>
          <w:tcPr>
            <w:tcW w:w="7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单项服务或单个殡葬用品收费标准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收费管理形式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服务内容、用品数量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服务标准、等级、规格或用品材质、规格、等级</w:t>
            </w:r>
          </w:p>
        </w:tc>
        <w:tc>
          <w:tcPr>
            <w:tcW w:w="2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39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嘉士利饼干1箱洮儿河白酒1瓶纸抽1包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嘉士利饼干1箱；洮儿河白酒1瓶；纸抽1包。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美容、入殓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300元美容服务；200元入殓服务；赠送48元遗像框。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3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美容、入殓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300元美容服务；200元入殓服务；赠送68元遗像框。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exact"/>
          <w:jc w:val="center"/>
        </w:trPr>
        <w:tc>
          <w:tcPr>
            <w:tcW w:w="398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祭扫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白毛巾2条；矿泉水2瓶；供香1份；香炉1个；白酒+酒杯3个；供果2种；馒头5个；小花盆1个。墓碑擦拭、倒酒、鞠躬、拍照。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白毛巾3条；矿泉水2瓶；供香1份；香炉1个；白酒+酒杯3个+酒壶；供果3种；馒头5个；小花篮1个。墓碑擦拭、倒酒、鞠躬、拍照。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398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代客祭扫（花）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供香1份；香炉1个；黄白菊6支。墓碑擦拭、倒酒、鞠躬、拍照。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白毛巾2条；矿泉水2瓶；供香1份；香炉1个；供果2种；馒头5个；花束1个。墓碑擦拭、倒酒、鞠躬、拍照。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  <w:jc w:val="center"/>
        </w:trPr>
        <w:tc>
          <w:tcPr>
            <w:tcW w:w="398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代客祭扫（酒）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白毛巾2条；矿泉水1瓶；白毛巾2条；矿泉水1瓶；供香1份；香炉1个；白酒+酒杯3个。墓碑擦拭、倒酒、鞠躬、拍照。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白毛巾2条；矿泉水2瓶；供香1份；香炉1个；白酒+酒杯3个；供果2种；馒头5个。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墓碑擦拭、倒酒、鞠躬、拍照。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98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代客祭扫端午节套餐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白毛巾2条；矿泉水1瓶；艾草1份；白酒+酒杯2个。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上香、倒酒、鞠躬、拍照。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白毛巾2条；矿泉水1瓶；艾草1份；白酒+酒杯2个；供果2种；粽子5个。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上香、倒酒、鞠躬、拍照。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98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代客祭扫端午节套餐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白毛巾2条；矿泉水2瓶；艾草1份；白酒+酒杯2个；供果3种；粽子5个；花束1份。上香、倒酒、鞠躬、拍照。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98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祭品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供果2种；馒头5个。上梁架。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98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安葬鲜花祭品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白手套1副；矿泉水2瓶；湿毛巾2条；湿巾1包；饼干1包；酒杯2个；洮儿河白酒1瓶；北京二锅头1瓶。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白手套2副；矿泉水2瓶；湿毛巾3条；湿巾1包；饼干1包；酒杯2个；洮儿河白酒1瓶；北京二锅头1瓶；供果3种；馒头5个；花束1份。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白手套2副；矿泉水2瓶；湿毛巾3条；湿巾1包；饼干1包；酒杯2个；洮儿河白酒1瓶；国酱元宝酒1瓶；陶瓷酒壶；供果3种；馒头5个；小花盆1份。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白手套2副；矿泉水2瓶；湿毛巾3条；湿巾2包；饼干1包；青瓷酒杯2个；洮儿河白酒1瓶；青瓷酒壶；供果3种；馒头5个；小花篮1份。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98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骨灰寄存祭扫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72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代客祭扫服务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绢花、擦拭栋号、鞠躬拍照。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p>
      <w:pPr>
        <w:overflowPunct w:val="0"/>
        <w:adjustRightInd w:val="0"/>
        <w:snapToGrid w:val="0"/>
        <w:jc w:val="left"/>
        <w:rPr>
          <w:rFonts w:hint="default" w:asciiTheme="minorEastAsia" w:hAnsiTheme="minorEastAsia" w:eastAsiaTheme="minorEastAsia" w:cstheme="minorEastAsia"/>
          <w:b/>
          <w:bCs/>
          <w:snapToGrid w:val="0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政务服务便民热线：12345      市场监督投诉举报电话：12315      长春市民政局监督电话：87905330</w:t>
      </w:r>
    </w:p>
    <w:p>
      <w:pPr>
        <w:spacing w:line="240" w:lineRule="auto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74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00373"/>
    <w:rsid w:val="0144718C"/>
    <w:rsid w:val="017D31AE"/>
    <w:rsid w:val="01BC6A35"/>
    <w:rsid w:val="02144A70"/>
    <w:rsid w:val="05085CEA"/>
    <w:rsid w:val="067517BC"/>
    <w:rsid w:val="07990CD3"/>
    <w:rsid w:val="087B5F6E"/>
    <w:rsid w:val="08F66868"/>
    <w:rsid w:val="0A4E4E47"/>
    <w:rsid w:val="0A520F64"/>
    <w:rsid w:val="0A634F0B"/>
    <w:rsid w:val="0AC677F0"/>
    <w:rsid w:val="0ACB34C4"/>
    <w:rsid w:val="0B043FF8"/>
    <w:rsid w:val="0B8415DD"/>
    <w:rsid w:val="0C6852EA"/>
    <w:rsid w:val="0D507F3E"/>
    <w:rsid w:val="0DB8731C"/>
    <w:rsid w:val="0E8A515C"/>
    <w:rsid w:val="0EEA79A9"/>
    <w:rsid w:val="0F071530"/>
    <w:rsid w:val="104B0A34"/>
    <w:rsid w:val="1132643A"/>
    <w:rsid w:val="113A63D5"/>
    <w:rsid w:val="1191235E"/>
    <w:rsid w:val="11AC678F"/>
    <w:rsid w:val="11E02E4A"/>
    <w:rsid w:val="120A74E2"/>
    <w:rsid w:val="12211934"/>
    <w:rsid w:val="12384E7E"/>
    <w:rsid w:val="149A59CD"/>
    <w:rsid w:val="1642631D"/>
    <w:rsid w:val="17E57817"/>
    <w:rsid w:val="18A83212"/>
    <w:rsid w:val="190A1707"/>
    <w:rsid w:val="195407FC"/>
    <w:rsid w:val="198D78AF"/>
    <w:rsid w:val="19FB5220"/>
    <w:rsid w:val="1A1F6667"/>
    <w:rsid w:val="1A8C400A"/>
    <w:rsid w:val="1BA710FC"/>
    <w:rsid w:val="1BD516D4"/>
    <w:rsid w:val="1CF136C8"/>
    <w:rsid w:val="1D367F32"/>
    <w:rsid w:val="1DA4489F"/>
    <w:rsid w:val="1EC8491D"/>
    <w:rsid w:val="1ECA6EAF"/>
    <w:rsid w:val="1FAA11BB"/>
    <w:rsid w:val="2072358F"/>
    <w:rsid w:val="20DC38FA"/>
    <w:rsid w:val="210C1A01"/>
    <w:rsid w:val="21351EAD"/>
    <w:rsid w:val="215144EC"/>
    <w:rsid w:val="222F1E4B"/>
    <w:rsid w:val="22903576"/>
    <w:rsid w:val="22FE23E5"/>
    <w:rsid w:val="23C10881"/>
    <w:rsid w:val="23CB3543"/>
    <w:rsid w:val="249719FC"/>
    <w:rsid w:val="24B766BA"/>
    <w:rsid w:val="25F72C80"/>
    <w:rsid w:val="265C2AE3"/>
    <w:rsid w:val="269B0376"/>
    <w:rsid w:val="29035C7E"/>
    <w:rsid w:val="295D729E"/>
    <w:rsid w:val="29842A7C"/>
    <w:rsid w:val="29C336C2"/>
    <w:rsid w:val="2C414A8A"/>
    <w:rsid w:val="2E6E0BC0"/>
    <w:rsid w:val="2EFF1B09"/>
    <w:rsid w:val="2F6B22AB"/>
    <w:rsid w:val="2FBA13BC"/>
    <w:rsid w:val="2FBD58EB"/>
    <w:rsid w:val="30913CD1"/>
    <w:rsid w:val="30DD6F16"/>
    <w:rsid w:val="32075F8A"/>
    <w:rsid w:val="326B5925"/>
    <w:rsid w:val="3301496F"/>
    <w:rsid w:val="3385446A"/>
    <w:rsid w:val="343B651B"/>
    <w:rsid w:val="364F7F6E"/>
    <w:rsid w:val="3665460E"/>
    <w:rsid w:val="36BEB000"/>
    <w:rsid w:val="36E7289C"/>
    <w:rsid w:val="37266271"/>
    <w:rsid w:val="37976FB6"/>
    <w:rsid w:val="37C57EB5"/>
    <w:rsid w:val="38013B12"/>
    <w:rsid w:val="388F48A5"/>
    <w:rsid w:val="38F17A02"/>
    <w:rsid w:val="39D1D4B5"/>
    <w:rsid w:val="3AA418D7"/>
    <w:rsid w:val="3AE95C21"/>
    <w:rsid w:val="3B1B0D67"/>
    <w:rsid w:val="3BB465F4"/>
    <w:rsid w:val="3BBF8600"/>
    <w:rsid w:val="3DED5703"/>
    <w:rsid w:val="3E86299B"/>
    <w:rsid w:val="3EDF4CDF"/>
    <w:rsid w:val="3EF144A0"/>
    <w:rsid w:val="3F9B4785"/>
    <w:rsid w:val="3FA108F3"/>
    <w:rsid w:val="3FC3F34A"/>
    <w:rsid w:val="3FE32D99"/>
    <w:rsid w:val="435713BE"/>
    <w:rsid w:val="43B20A5C"/>
    <w:rsid w:val="43D45F57"/>
    <w:rsid w:val="43D95BE2"/>
    <w:rsid w:val="44353FE9"/>
    <w:rsid w:val="44406BF4"/>
    <w:rsid w:val="445F4D0F"/>
    <w:rsid w:val="448636F5"/>
    <w:rsid w:val="45132AAF"/>
    <w:rsid w:val="46001285"/>
    <w:rsid w:val="46A9467B"/>
    <w:rsid w:val="46E15E69"/>
    <w:rsid w:val="486066EB"/>
    <w:rsid w:val="48CD118C"/>
    <w:rsid w:val="48E00EFA"/>
    <w:rsid w:val="49AF46AF"/>
    <w:rsid w:val="49BBB14E"/>
    <w:rsid w:val="4A6A13C3"/>
    <w:rsid w:val="4C1E06B7"/>
    <w:rsid w:val="4E9B7E96"/>
    <w:rsid w:val="4EF470D8"/>
    <w:rsid w:val="4F895E47"/>
    <w:rsid w:val="4FBD6BA7"/>
    <w:rsid w:val="524B7D2C"/>
    <w:rsid w:val="52AD4542"/>
    <w:rsid w:val="53A452C5"/>
    <w:rsid w:val="5583694E"/>
    <w:rsid w:val="55D87B28"/>
    <w:rsid w:val="568A7940"/>
    <w:rsid w:val="571F77CE"/>
    <w:rsid w:val="5A92474A"/>
    <w:rsid w:val="5BAC7079"/>
    <w:rsid w:val="5BE50A64"/>
    <w:rsid w:val="5BF77EE5"/>
    <w:rsid w:val="5BFF5767"/>
    <w:rsid w:val="5D677EDE"/>
    <w:rsid w:val="5D8D42C8"/>
    <w:rsid w:val="5DD5D009"/>
    <w:rsid w:val="5DE27796"/>
    <w:rsid w:val="5E0D1698"/>
    <w:rsid w:val="5F021772"/>
    <w:rsid w:val="5FE464AC"/>
    <w:rsid w:val="5FFD170E"/>
    <w:rsid w:val="60EC6236"/>
    <w:rsid w:val="615A25C6"/>
    <w:rsid w:val="61A134C4"/>
    <w:rsid w:val="626555C7"/>
    <w:rsid w:val="6285678F"/>
    <w:rsid w:val="62980CCF"/>
    <w:rsid w:val="6396315E"/>
    <w:rsid w:val="64055F8C"/>
    <w:rsid w:val="648570CD"/>
    <w:rsid w:val="660C02E4"/>
    <w:rsid w:val="67583471"/>
    <w:rsid w:val="67B53825"/>
    <w:rsid w:val="67FBF693"/>
    <w:rsid w:val="6830469A"/>
    <w:rsid w:val="68467C21"/>
    <w:rsid w:val="68EA259E"/>
    <w:rsid w:val="6D897AB6"/>
    <w:rsid w:val="6DC24918"/>
    <w:rsid w:val="6E1F577D"/>
    <w:rsid w:val="6F1473D6"/>
    <w:rsid w:val="6F4A519B"/>
    <w:rsid w:val="6FAD6654"/>
    <w:rsid w:val="701F5CFD"/>
    <w:rsid w:val="711808F3"/>
    <w:rsid w:val="71184E25"/>
    <w:rsid w:val="731955B0"/>
    <w:rsid w:val="73FE2BDD"/>
    <w:rsid w:val="73FEC24C"/>
    <w:rsid w:val="740D461C"/>
    <w:rsid w:val="74600373"/>
    <w:rsid w:val="753D0B62"/>
    <w:rsid w:val="75FF6017"/>
    <w:rsid w:val="762A3631"/>
    <w:rsid w:val="76D3C882"/>
    <w:rsid w:val="77386477"/>
    <w:rsid w:val="775C4D73"/>
    <w:rsid w:val="77701517"/>
    <w:rsid w:val="77EEC617"/>
    <w:rsid w:val="77FAA186"/>
    <w:rsid w:val="782513D5"/>
    <w:rsid w:val="78692FB8"/>
    <w:rsid w:val="78C57641"/>
    <w:rsid w:val="7A721A4A"/>
    <w:rsid w:val="7ACB4CB6"/>
    <w:rsid w:val="7AEDC9CE"/>
    <w:rsid w:val="7AFFBDCE"/>
    <w:rsid w:val="7C570EF7"/>
    <w:rsid w:val="7CD7A29F"/>
    <w:rsid w:val="7CF04147"/>
    <w:rsid w:val="7DD721AD"/>
    <w:rsid w:val="7DDEA4AD"/>
    <w:rsid w:val="7E1111DC"/>
    <w:rsid w:val="7E664F1F"/>
    <w:rsid w:val="7E722019"/>
    <w:rsid w:val="7E7F7CDE"/>
    <w:rsid w:val="7EBF9FCB"/>
    <w:rsid w:val="7EC42148"/>
    <w:rsid w:val="7EF38535"/>
    <w:rsid w:val="7EFC415F"/>
    <w:rsid w:val="7F5FC395"/>
    <w:rsid w:val="7F7B5CD8"/>
    <w:rsid w:val="7F8A15E4"/>
    <w:rsid w:val="7FB336F2"/>
    <w:rsid w:val="7FCEC53D"/>
    <w:rsid w:val="97EF1644"/>
    <w:rsid w:val="B69D0F7A"/>
    <w:rsid w:val="B6B37BF0"/>
    <w:rsid w:val="B7F713C1"/>
    <w:rsid w:val="B8E30EBD"/>
    <w:rsid w:val="BBFEFBD2"/>
    <w:rsid w:val="BED71EC8"/>
    <w:rsid w:val="D7D5CBBA"/>
    <w:rsid w:val="D7EF1B66"/>
    <w:rsid w:val="DDFEAD25"/>
    <w:rsid w:val="DECEF609"/>
    <w:rsid w:val="DFFFB7F5"/>
    <w:rsid w:val="EC997038"/>
    <w:rsid w:val="EFAD33A9"/>
    <w:rsid w:val="F2473941"/>
    <w:rsid w:val="F4F55969"/>
    <w:rsid w:val="F5FBF86C"/>
    <w:rsid w:val="F6EEF257"/>
    <w:rsid w:val="F7DE8061"/>
    <w:rsid w:val="FA9FA076"/>
    <w:rsid w:val="FBD53C83"/>
    <w:rsid w:val="FDBF7B92"/>
    <w:rsid w:val="FDFDD100"/>
    <w:rsid w:val="FEF95DF0"/>
    <w:rsid w:val="FEFDB41A"/>
    <w:rsid w:val="FF2C1FC8"/>
    <w:rsid w:val="FF7FD522"/>
    <w:rsid w:val="FFF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首行缩进1"/>
    <w:basedOn w:val="3"/>
    <w:qFormat/>
    <w:uiPriority w:val="99"/>
    <w:pPr>
      <w:ind w:firstLine="420" w:firstLineChars="100"/>
    </w:pPr>
  </w:style>
  <w:style w:type="character" w:customStyle="1" w:styleId="9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4162</Words>
  <Characters>4893</Characters>
  <Lines>0</Lines>
  <Paragraphs>0</Paragraphs>
  <TotalTime>2</TotalTime>
  <ScaleCrop>false</ScaleCrop>
  <LinksUpToDate>false</LinksUpToDate>
  <CharactersWithSpaces>4893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2025-08-16T19:56:00Z</dcterms:created>
  <dc:creator>Song</dc:creator>
  <cp:lastModifiedBy>great</cp:lastModifiedBy>
  <cp:lastPrinted>2026-05-19T10:23:00Z</cp:lastPrinted>
  <dcterms:modified xsi:type="dcterms:W3CDTF">2026-05-21T16:29:07Z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0A03AA173F3743A4B4093BFB13544EA1_13</vt:lpwstr>
  </property>
  <property fmtid="{D5CDD505-2E9C-101B-9397-08002B2CF9AE}" pid="4" name="KSOTemplateDocerSaveRecord">
    <vt:lpwstr>eyJoZGlkIjoiMzU0ODIwYWY5ZGM5ZDRjZGJhZjdiYjcyMmQ3YmM1ZDkiLCJ1c2VySWQiOiIzNzQxODkyNTcifQ==</vt:lpwstr>
  </property>
</Properties>
</file>