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FFFF" w:sz="4" w:space="31"/>
        </w:pBdr>
        <w:tabs>
          <w:tab w:val="left" w:pos="1440"/>
        </w:tabs>
        <w:spacing w:line="56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p>
    <w:p>
      <w:pPr>
        <w:pBdr>
          <w:bottom w:val="single" w:color="FFFFFF" w:sz="4" w:space="31"/>
        </w:pBdr>
        <w:tabs>
          <w:tab w:val="left" w:pos="1440"/>
        </w:tabs>
        <w:spacing w:line="560" w:lineRule="exact"/>
        <w:jc w:val="center"/>
        <w:textAlignment w:val="baseline"/>
        <w:rPr>
          <w:rFonts w:ascii="方正小标宋简体" w:hAnsi="方正小标宋简体" w:eastAsia="方正小标宋简体" w:cs="方正小标宋简体"/>
          <w:spacing w:val="-4"/>
          <w:position w:val="-3"/>
          <w:sz w:val="44"/>
          <w:szCs w:val="44"/>
        </w:rPr>
      </w:pPr>
      <w:r>
        <w:rPr>
          <w:rFonts w:hint="eastAsia" w:ascii="方正小标宋简体" w:hAnsi="方正小标宋简体" w:eastAsia="方正小标宋简体" w:cs="方正小标宋简体"/>
          <w:spacing w:val="-4"/>
          <w:position w:val="-3"/>
          <w:sz w:val="44"/>
          <w:szCs w:val="44"/>
        </w:rPr>
        <w:t>补贴项目参与服务机构申请表</w:t>
      </w:r>
    </w:p>
    <w:tbl>
      <w:tblPr>
        <w:tblStyle w:val="7"/>
        <w:tblW w:w="9218"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1"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sz w:val="24"/>
              </w:rPr>
            </w:pPr>
            <w:r>
              <w:rPr>
                <w:rFonts w:hint="eastAsia" w:ascii="黑体" w:hAnsi="黑体" w:eastAsia="黑体" w:cs="方正黑体_GBK"/>
                <w:color w:val="000000"/>
                <w:sz w:val="24"/>
              </w:rPr>
              <w:br w:type="page"/>
            </w:r>
            <w:r>
              <w:rPr>
                <w:rFonts w:hint="eastAsia" w:ascii="黑体" w:hAnsi="黑体" w:eastAsia="黑体" w:cs="方正黑体_GBK"/>
                <w:color w:val="000000"/>
                <w:kern w:val="0"/>
                <w:sz w:val="24"/>
              </w:rPr>
              <w:t>机构名称</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Times New Roman" w:hAnsi="Times New Roman" w:eastAsia="方正仿宋_GBK" w:cs="方正仿宋_GBK"/>
                <w:color w:val="00000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8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sz w:val="24"/>
              </w:rPr>
            </w:pPr>
            <w:r>
              <w:rPr>
                <w:rFonts w:hint="eastAsia" w:ascii="黑体" w:hAnsi="黑体" w:eastAsia="黑体" w:cs="方正黑体_GBK"/>
                <w:color w:val="000000"/>
                <w:kern w:val="0"/>
                <w:sz w:val="24"/>
              </w:rPr>
              <w:t>机构地址</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left"/>
              <w:rPr>
                <w:rFonts w:ascii="Times New Roman" w:hAnsi="Times New Roman" w:eastAsia="方正仿宋_GBK"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87"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sz w:val="24"/>
              </w:rPr>
            </w:pPr>
            <w:r>
              <w:rPr>
                <w:rFonts w:hint="eastAsia" w:ascii="黑体" w:hAnsi="黑体" w:eastAsia="黑体" w:cs="方正黑体_GBK"/>
                <w:color w:val="000000"/>
                <w:kern w:val="0"/>
                <w:sz w:val="24"/>
              </w:rPr>
              <w:t>成立时间</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仿宋_GB2312" w:hAnsi="Times New Roman" w:eastAsia="仿宋_GB2312" w:cs="方正仿宋_GBK"/>
                <w:color w:val="000000"/>
                <w:sz w:val="24"/>
              </w:rPr>
            </w:pPr>
            <w:r>
              <w:rPr>
                <w:rFonts w:ascii="仿宋_GB2312" w:hAnsi="Times New Roman" w:eastAsia="仿宋_GB2312" w:cs="方正仿宋_GBK"/>
                <w:color w:val="000000"/>
                <w:sz w:val="24"/>
                <w:u w:val="single"/>
              </w:rPr>
              <w:t xml:space="preserve">     </w:t>
            </w:r>
            <w:r>
              <w:rPr>
                <w:rFonts w:hint="eastAsia" w:ascii="仿宋_GB2312" w:hAnsi="Times New Roman" w:eastAsia="仿宋_GB2312" w:cs="方正仿宋_GBK"/>
                <w:color w:val="000000"/>
                <w:sz w:val="24"/>
              </w:rPr>
              <w:t>年</w:t>
            </w:r>
            <w:r>
              <w:rPr>
                <w:rFonts w:ascii="仿宋_GB2312" w:hAnsi="Times New Roman" w:eastAsia="仿宋_GB2312" w:cs="方正仿宋_GBK"/>
                <w:color w:val="000000"/>
                <w:sz w:val="24"/>
                <w:u w:val="single"/>
              </w:rPr>
              <w:t xml:space="preserve">   </w:t>
            </w:r>
            <w:r>
              <w:rPr>
                <w:rFonts w:hint="eastAsia" w:ascii="仿宋_GB2312" w:hAnsi="Times New Roman" w:eastAsia="仿宋_GB2312" w:cs="方正仿宋_GBK"/>
                <w:color w:val="000000"/>
                <w:sz w:val="24"/>
              </w:rPr>
              <w:t>月</w:t>
            </w:r>
            <w:r>
              <w:rPr>
                <w:rFonts w:ascii="仿宋_GB2312" w:hAnsi="Times New Roman" w:eastAsia="仿宋_GB2312" w:cs="方正仿宋_GBK"/>
                <w:color w:val="000000"/>
                <w:sz w:val="24"/>
                <w:u w:val="single"/>
              </w:rPr>
              <w:t xml:space="preserve">   </w:t>
            </w:r>
            <w:r>
              <w:rPr>
                <w:rFonts w:hint="eastAsia" w:ascii="仿宋_GB2312" w:hAnsi="Times New Roman" w:eastAsia="仿宋_GB2312" w:cs="方正仿宋_GBK"/>
                <w:color w:val="000000"/>
                <w:sz w:val="24"/>
              </w:rPr>
              <w:t>日</w:t>
            </w:r>
          </w:p>
          <w:p>
            <w:pPr>
              <w:adjustRightInd w:val="0"/>
              <w:snapToGrid w:val="0"/>
              <w:spacing w:line="320" w:lineRule="exact"/>
              <w:rPr>
                <w:rFonts w:ascii="仿宋_GB2312" w:hAnsi="Times New Roman" w:eastAsia="仿宋_GB2312" w:cs="方正仿宋_GBK"/>
                <w:color w:val="000000"/>
                <w:sz w:val="24"/>
              </w:rPr>
            </w:pPr>
            <w:r>
              <w:rPr>
                <w:rFonts w:hint="eastAsia" w:ascii="仿宋_GB2312" w:hAnsi="Times New Roman" w:eastAsia="仿宋_GB2312" w:cs="方正仿宋_GBK"/>
                <w:color w:val="000000"/>
                <w:sz w:val="24"/>
              </w:rPr>
              <w:t>运营年限：</w:t>
            </w:r>
            <w:r>
              <w:rPr>
                <w:rFonts w:ascii="仿宋_GB2312" w:hAnsi="Times New Roman" w:eastAsia="仿宋_GB2312" w:cs="方正仿宋_GBK"/>
                <w:color w:val="000000"/>
                <w:sz w:val="24"/>
                <w:u w:val="single"/>
              </w:rPr>
              <w:t xml:space="preserve">      </w:t>
            </w:r>
            <w:r>
              <w:rPr>
                <w:rFonts w:hint="eastAsia" w:ascii="仿宋_GB2312" w:hAnsi="Times New Roman" w:eastAsia="仿宋_GB2312" w:cs="方正仿宋_GBK"/>
                <w:color w:val="000000"/>
                <w:sz w:val="24"/>
              </w:rPr>
              <w:t>年</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机构性质</w:t>
            </w:r>
          </w:p>
        </w:tc>
        <w:tc>
          <w:tcPr>
            <w:tcW w:w="3135" w:type="dxa"/>
            <w:tcBorders>
              <w:top w:val="single" w:color="auto" w:sz="4" w:space="0"/>
              <w:left w:val="single" w:color="auto" w:sz="4" w:space="0"/>
              <w:bottom w:val="single" w:color="auto" w:sz="4" w:space="0"/>
              <w:right w:val="single" w:color="auto" w:sz="4" w:space="0"/>
            </w:tcBorders>
            <w:shd w:val="clear" w:color="auto" w:fill="auto"/>
            <w:noWrap/>
            <w:tcMar>
              <w:top w:w="108" w:type="dxa"/>
              <w:left w:w="96" w:type="dxa"/>
              <w:bottom w:w="108" w:type="dxa"/>
              <w:right w:w="96" w:type="dxa"/>
            </w:tcMar>
            <w:vAlign w:val="center"/>
          </w:tcPr>
          <w:p>
            <w:pPr>
              <w:adjustRightInd w:val="0"/>
              <w:snapToGrid w:val="0"/>
              <w:spacing w:line="320" w:lineRule="exact"/>
              <w:jc w:val="left"/>
              <w:rPr>
                <w:rFonts w:ascii="仿宋_GB2312" w:hAnsi="Times New Roman" w:eastAsia="仿宋_GB2312" w:cs="方正仿宋_GBK"/>
                <w:color w:val="000000"/>
                <w:kern w:val="0"/>
                <w:sz w:val="24"/>
              </w:rPr>
            </w:pPr>
            <w:r>
              <w:rPr>
                <w:rFonts w:hint="eastAsia" w:ascii="仿宋_GB2312" w:hAnsi="Times New Roman" w:eastAsia="仿宋_GB2312" w:cs="方正仿宋_GBK"/>
                <w:color w:val="000000"/>
                <w:kern w:val="0"/>
                <w:sz w:val="24"/>
              </w:rPr>
              <w:t>□公办 □民办非企业</w:t>
            </w:r>
          </w:p>
          <w:p>
            <w:pPr>
              <w:adjustRightInd w:val="0"/>
              <w:snapToGrid w:val="0"/>
              <w:spacing w:line="320" w:lineRule="exact"/>
              <w:jc w:val="left"/>
              <w:rPr>
                <w:rFonts w:ascii="仿宋_GB2312" w:hAnsi="Times New Roman" w:eastAsia="仿宋_GB2312" w:cs="方正仿宋_GBK"/>
                <w:color w:val="000000"/>
                <w:sz w:val="24"/>
              </w:rPr>
            </w:pPr>
            <w:r>
              <w:rPr>
                <w:rFonts w:hint="eastAsia" w:ascii="仿宋_GB2312" w:hAnsi="Times New Roman" w:eastAsia="仿宋_GB2312" w:cs="方正仿宋_GBK"/>
                <w:color w:val="000000"/>
                <w:kern w:val="0"/>
                <w:sz w:val="24"/>
              </w:rPr>
              <w:t>□企业 □其他（请注明）</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法定代表人</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仿宋_GB2312" w:hAnsi="Times New Roman" w:eastAsia="仿宋_GB2312" w:cs="方正仿宋_GBK"/>
                <w:color w:val="000000"/>
                <w:sz w:val="24"/>
              </w:rPr>
            </w:pPr>
          </w:p>
        </w:tc>
        <w:tc>
          <w:tcPr>
            <w:tcW w:w="1783"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联系电话</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仿宋_GB2312" w:hAnsi="Times New Roman" w:eastAsia="仿宋_GB2312" w:cs="方正仿宋_GBK"/>
                <w:color w:val="00000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sz w:val="24"/>
              </w:rPr>
            </w:pPr>
            <w:r>
              <w:rPr>
                <w:rFonts w:hint="eastAsia" w:ascii="黑体" w:hAnsi="黑体" w:eastAsia="黑体" w:cs="方正黑体_GBK"/>
                <w:color w:val="000000"/>
                <w:sz w:val="24"/>
              </w:rPr>
              <w:t>联系人</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仿宋_GB2312" w:hAnsi="Times New Roman" w:eastAsia="仿宋_GB2312" w:cs="方正仿宋_GBK"/>
                <w:color w:val="000000"/>
                <w:sz w:val="24"/>
              </w:rPr>
            </w:pPr>
          </w:p>
        </w:tc>
        <w:tc>
          <w:tcPr>
            <w:tcW w:w="1783"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联系电话</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仿宋_GB2312" w:hAnsi="Times New Roman" w:eastAsia="仿宋_GB2312"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sz w:val="24"/>
              </w:rPr>
            </w:pPr>
            <w:r>
              <w:rPr>
                <w:rFonts w:hint="eastAsia" w:ascii="黑体" w:hAnsi="黑体" w:eastAsia="黑体" w:cs="方正黑体_GBK"/>
                <w:color w:val="000000"/>
                <w:kern w:val="0"/>
                <w:sz w:val="24"/>
              </w:rPr>
              <w:t>服务范围</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sz w:val="24"/>
              </w:rPr>
            </w:pPr>
            <w:r>
              <w:rPr>
                <w:rFonts w:hint="eastAsia" w:ascii="仿宋_GB2312" w:hAnsi="Times New Roman" w:eastAsia="仿宋_GB2312" w:cs="方正仿宋_GBK"/>
                <w:color w:val="000000"/>
                <w:kern w:val="0"/>
                <w:sz w:val="24"/>
              </w:rPr>
              <w:t xml:space="preserve">□养老机构  □社区养老服务机构  </w:t>
            </w:r>
            <w:r>
              <w:rPr>
                <w:rFonts w:hint="eastAsia" w:ascii="仿宋_GB2312" w:hAnsi="Times New Roman" w:eastAsia="仿宋_GB2312" w:cs="方正仿宋_GBK"/>
                <w:color w:val="000000"/>
                <w:kern w:val="0"/>
                <w:sz w:val="24"/>
              </w:rPr>
              <w:sym w:font="Wingdings 2" w:char="00A3"/>
            </w:r>
            <w:r>
              <w:rPr>
                <w:rFonts w:hint="eastAsia" w:ascii="仿宋_GB2312" w:hAnsi="Times New Roman" w:eastAsia="仿宋_GB2312" w:cs="方正仿宋_GBK"/>
                <w:color w:val="000000"/>
                <w:kern w:val="0"/>
                <w:sz w:val="24"/>
              </w:rPr>
              <w:t xml:space="preserve">第三方专业评估机构 </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69"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Times New Roman"/>
                <w:kern w:val="0"/>
                <w:sz w:val="22"/>
              </w:rPr>
              <w:t>经营场所面积（</w:t>
            </w:r>
            <w:r>
              <w:rPr>
                <w:rFonts w:hint="eastAsia" w:ascii="黑体" w:hAnsi="黑体" w:eastAsia="黑体" w:cs="方正仿宋_GBK"/>
                <w:color w:val="000000"/>
                <w:kern w:val="0"/>
                <w:sz w:val="24"/>
              </w:rPr>
              <w:t>㎡</w:t>
            </w:r>
            <w:r>
              <w:rPr>
                <w:rFonts w:hint="eastAsia" w:ascii="黑体" w:hAnsi="黑体" w:eastAsia="黑体" w:cs="Times New Roman"/>
                <w:kern w:val="0"/>
                <w:sz w:val="22"/>
              </w:rPr>
              <w:t>）</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p>
        </w:tc>
        <w:tc>
          <w:tcPr>
            <w:tcW w:w="175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机构从业人员</w:t>
            </w:r>
          </w:p>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总数</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16"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Times New Roman"/>
                <w:kern w:val="0"/>
                <w:sz w:val="22"/>
              </w:rPr>
            </w:pPr>
            <w:r>
              <w:rPr>
                <w:rFonts w:hint="eastAsia" w:ascii="黑体" w:hAnsi="黑体" w:eastAsia="黑体" w:cs="Times New Roman"/>
                <w:kern w:val="0"/>
                <w:sz w:val="22"/>
              </w:rPr>
              <w:t>备案床位数</w:t>
            </w:r>
          </w:p>
          <w:p>
            <w:pPr>
              <w:adjustRightInd w:val="0"/>
              <w:snapToGrid w:val="0"/>
              <w:spacing w:line="320" w:lineRule="exact"/>
              <w:jc w:val="center"/>
              <w:rPr>
                <w:rFonts w:ascii="黑体" w:hAnsi="黑体" w:eastAsia="黑体" w:cs="Times New Roman"/>
                <w:kern w:val="0"/>
                <w:sz w:val="22"/>
              </w:rPr>
            </w:pPr>
            <w:r>
              <w:rPr>
                <w:rFonts w:hint="eastAsia" w:ascii="黑体" w:hAnsi="黑体" w:eastAsia="黑体" w:cs="Times New Roman"/>
                <w:kern w:val="0"/>
                <w:sz w:val="22"/>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p>
        </w:tc>
        <w:tc>
          <w:tcPr>
            <w:tcW w:w="175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机构服务人员</w:t>
            </w:r>
          </w:p>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总数</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r>
              <w:rPr>
                <w:rFonts w:hint="eastAsia" w:ascii="仿宋_GB2312" w:hAnsi="Times New Roman" w:eastAsia="仿宋_GB2312" w:cs="方正仿宋_GBK"/>
                <w:color w:val="000000"/>
                <w:kern w:val="0"/>
                <w:sz w:val="24"/>
              </w:rPr>
              <w:t>持证护理员</w:t>
            </w:r>
            <w:r>
              <w:rPr>
                <w:rFonts w:hint="eastAsia" w:ascii="仿宋_GB2312" w:hAnsi="Times New Roman" w:eastAsia="仿宋_GB2312" w:cs="方正仿宋_GBK"/>
                <w:color w:val="000000"/>
                <w:kern w:val="0"/>
                <w:sz w:val="24"/>
                <w:u w:val="single"/>
              </w:rPr>
              <w:t xml:space="preserve">     </w:t>
            </w:r>
            <w:r>
              <w:rPr>
                <w:rFonts w:hint="eastAsia" w:ascii="仿宋_GB2312" w:hAnsi="Times New Roman" w:eastAsia="仿宋_GB2312" w:cs="方正仿宋_GBK"/>
                <w:color w:val="000000"/>
                <w:kern w:val="0"/>
                <w:sz w:val="24"/>
              </w:rPr>
              <w:t>人</w:t>
            </w:r>
          </w:p>
          <w:p>
            <w:pPr>
              <w:adjustRightInd w:val="0"/>
              <w:snapToGrid w:val="0"/>
              <w:spacing w:line="320" w:lineRule="exact"/>
              <w:rPr>
                <w:rFonts w:ascii="仿宋_GB2312" w:hAnsi="Times New Roman" w:eastAsia="仿宋_GB2312" w:cs="方正仿宋_GBK"/>
                <w:color w:val="000000"/>
                <w:kern w:val="0"/>
                <w:sz w:val="24"/>
              </w:rPr>
            </w:pPr>
            <w:r>
              <w:rPr>
                <w:rFonts w:hint="eastAsia" w:ascii="仿宋_GB2312" w:hAnsi="Times New Roman" w:eastAsia="仿宋_GB2312" w:cs="方正仿宋_GBK"/>
                <w:color w:val="000000"/>
                <w:kern w:val="0"/>
                <w:sz w:val="24"/>
              </w:rPr>
              <w:t>评估人员</w:t>
            </w:r>
            <w:r>
              <w:rPr>
                <w:rFonts w:hint="eastAsia" w:ascii="仿宋_GB2312" w:hAnsi="Times New Roman" w:eastAsia="仿宋_GB2312" w:cs="方正仿宋_GBK"/>
                <w:color w:val="000000"/>
                <w:kern w:val="0"/>
                <w:sz w:val="24"/>
                <w:u w:val="single"/>
              </w:rPr>
              <w:t xml:space="preserve">       </w:t>
            </w:r>
            <w:r>
              <w:rPr>
                <w:rFonts w:hint="eastAsia" w:ascii="仿宋_GB2312" w:hAnsi="Times New Roman" w:eastAsia="仿宋_GB2312" w:cs="方正仿宋_GBK"/>
                <w:color w:val="000000"/>
                <w:kern w:val="0"/>
                <w:sz w:val="24"/>
              </w:rPr>
              <w:t>人</w:t>
            </w:r>
          </w:p>
          <w:p>
            <w:pPr>
              <w:adjustRightInd w:val="0"/>
              <w:snapToGrid w:val="0"/>
              <w:spacing w:line="320" w:lineRule="exact"/>
              <w:rPr>
                <w:rFonts w:ascii="仿宋_GB2312" w:hAnsi="Times New Roman" w:eastAsia="仿宋_GB2312" w:cs="方正仿宋_GBK"/>
                <w:color w:val="000000"/>
                <w:kern w:val="0"/>
                <w:sz w:val="24"/>
              </w:rPr>
            </w:pPr>
            <w:r>
              <w:rPr>
                <w:rFonts w:hint="eastAsia" w:ascii="仿宋_GB2312" w:hAnsi="Times New Roman" w:eastAsia="仿宋_GB2312" w:cs="方正仿宋_GBK"/>
                <w:color w:val="000000"/>
                <w:kern w:val="0"/>
                <w:sz w:val="24"/>
              </w:rPr>
              <w:t>其他</w:t>
            </w:r>
            <w:r>
              <w:rPr>
                <w:rFonts w:hint="eastAsia" w:ascii="仿宋_GB2312" w:hAnsi="Times New Roman" w:eastAsia="仿宋_GB2312" w:cs="方正仿宋_GBK"/>
                <w:color w:val="000000"/>
                <w:kern w:val="0"/>
                <w:sz w:val="24"/>
                <w:u w:val="single"/>
              </w:rPr>
              <w:t xml:space="preserve">           </w:t>
            </w:r>
            <w:r>
              <w:rPr>
                <w:rFonts w:hint="eastAsia" w:ascii="仿宋_GB2312" w:hAnsi="Times New Roman" w:eastAsia="仿宋_GB2312" w:cs="方正仿宋_GBK"/>
                <w:color w:val="000000"/>
                <w:kern w:val="0"/>
                <w:sz w:val="24"/>
              </w:rPr>
              <w:t>人</w:t>
            </w:r>
          </w:p>
          <w:p>
            <w:pPr>
              <w:adjustRightInd w:val="0"/>
              <w:snapToGrid w:val="0"/>
              <w:spacing w:line="320" w:lineRule="exact"/>
              <w:rPr>
                <w:rFonts w:hint="eastAsia" w:ascii="仿宋_GB2312" w:hAnsi="Times New Roman" w:eastAsia="仿宋_GB2312" w:cs="方正仿宋_GBK"/>
                <w:color w:val="000000"/>
                <w:kern w:val="0"/>
                <w:szCs w:val="21"/>
              </w:rPr>
            </w:pPr>
            <w:r>
              <w:rPr>
                <w:rFonts w:hint="eastAsia" w:ascii="仿宋_GB2312" w:hAnsi="Times New Roman" w:eastAsia="仿宋_GB2312" w:cs="方正仿宋_GBK"/>
                <w:color w:val="000000"/>
                <w:kern w:val="0"/>
                <w:szCs w:val="21"/>
              </w:rPr>
              <w:t>填写</w:t>
            </w:r>
            <w:r>
              <w:rPr>
                <w:rFonts w:ascii="仿宋_GB2312" w:hAnsi="Times New Roman" w:eastAsia="仿宋_GB2312" w:cs="方正仿宋_GBK"/>
                <w:color w:val="000000"/>
                <w:kern w:val="0"/>
                <w:szCs w:val="21"/>
              </w:rPr>
              <w:t>《</w:t>
            </w:r>
            <w:r>
              <w:rPr>
                <w:rFonts w:hint="eastAsia" w:ascii="仿宋_GB2312" w:hAnsi="Times New Roman" w:eastAsia="仿宋_GB2312" w:cs="方正仿宋_GBK"/>
                <w:color w:val="000000"/>
                <w:kern w:val="0"/>
                <w:szCs w:val="21"/>
              </w:rPr>
              <w:t>服务</w:t>
            </w:r>
            <w:r>
              <w:rPr>
                <w:rFonts w:ascii="仿宋_GB2312" w:hAnsi="Times New Roman" w:eastAsia="仿宋_GB2312" w:cs="方正仿宋_GBK"/>
                <w:color w:val="000000"/>
                <w:kern w:val="0"/>
                <w:szCs w:val="21"/>
              </w:rPr>
              <w:t>人员配置情况表》</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04"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Times New Roman"/>
                <w:kern w:val="0"/>
                <w:sz w:val="22"/>
              </w:rPr>
            </w:pPr>
            <w:r>
              <w:rPr>
                <w:rFonts w:hint="eastAsia" w:ascii="黑体" w:hAnsi="黑体" w:eastAsia="黑体" w:cs="Times New Roman"/>
                <w:kern w:val="0"/>
                <w:sz w:val="22"/>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p>
        </w:tc>
        <w:tc>
          <w:tcPr>
            <w:tcW w:w="175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开户行行号</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08"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Times New Roman"/>
                <w:kern w:val="0"/>
                <w:sz w:val="22"/>
              </w:rPr>
            </w:pPr>
            <w:r>
              <w:rPr>
                <w:rFonts w:hint="eastAsia" w:ascii="黑体" w:hAnsi="黑体" w:eastAsia="黑体" w:cs="Times New Roman"/>
                <w:kern w:val="0"/>
                <w:sz w:val="22"/>
              </w:rPr>
              <w:t>银行账号</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仿宋_GB2312" w:hAnsi="Times New Roman" w:eastAsia="仿宋_GB2312"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809"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机构承诺</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280" w:lineRule="exact"/>
              <w:ind w:firstLine="440" w:firstLineChars="200"/>
              <w:rPr>
                <w:rFonts w:hint="eastAsia" w:ascii="仿宋_GB2312" w:hAnsi="Times New Roman" w:eastAsia="仿宋_GB2312" w:cs="方正仿宋_GBK"/>
                <w:color w:val="000000"/>
                <w:kern w:val="0"/>
                <w:sz w:val="22"/>
              </w:rPr>
            </w:pPr>
            <w:r>
              <w:rPr>
                <w:rFonts w:hint="eastAsia" w:ascii="仿宋_GB2312" w:hAnsi="Times New Roman" w:eastAsia="仿宋_GB2312" w:cs="方正仿宋_GBK"/>
                <w:color w:val="000000"/>
                <w:kern w:val="0"/>
                <w:sz w:val="22"/>
              </w:rPr>
              <w:t>我机构按照《</w:t>
            </w:r>
            <w:bookmarkStart w:id="0" w:name="_GoBack"/>
            <w:bookmarkEnd w:id="0"/>
            <w:r>
              <w:rPr>
                <w:rFonts w:hint="eastAsia" w:ascii="仿宋_GB2312" w:hAnsi="Times New Roman" w:eastAsia="仿宋_GB2312" w:cs="方正仿宋_GBK"/>
                <w:color w:val="000000"/>
                <w:kern w:val="0"/>
                <w:sz w:val="22"/>
              </w:rPr>
              <w:t>关于征集向中度以上失能老年人发放养老服务消费补贴项目服务机构的公告》有关要求，保证提供的所有申报信息真实有效，并接受有关部门监督。</w:t>
            </w:r>
          </w:p>
          <w:p>
            <w:pPr>
              <w:adjustRightInd w:val="0"/>
              <w:snapToGrid w:val="0"/>
              <w:spacing w:line="320" w:lineRule="exact"/>
              <w:rPr>
                <w:rFonts w:ascii="仿宋_GB2312" w:hAnsi="Times New Roman" w:eastAsia="仿宋_GB2312" w:cs="方正仿宋_GBK"/>
                <w:color w:val="000000"/>
                <w:kern w:val="0"/>
                <w:sz w:val="22"/>
              </w:rPr>
            </w:pPr>
          </w:p>
          <w:p>
            <w:pPr>
              <w:adjustRightInd w:val="0"/>
              <w:snapToGrid w:val="0"/>
              <w:spacing w:line="240" w:lineRule="exact"/>
              <w:rPr>
                <w:rFonts w:ascii="仿宋_GB2312" w:hAnsi="Times New Roman" w:eastAsia="仿宋_GB2312" w:cs="方正仿宋_GBK"/>
                <w:color w:val="000000"/>
                <w:kern w:val="0"/>
                <w:sz w:val="22"/>
              </w:rPr>
            </w:pPr>
            <w:r>
              <w:rPr>
                <w:rFonts w:hint="eastAsia" w:ascii="仿宋_GB2312" w:hAnsi="Times New Roman" w:eastAsia="仿宋_GB2312" w:cs="方正仿宋_GBK"/>
                <w:color w:val="000000"/>
                <w:kern w:val="0"/>
                <w:sz w:val="22"/>
              </w:rPr>
              <w:t>法定代表人（负责人）签字：</w:t>
            </w:r>
          </w:p>
          <w:p>
            <w:pPr>
              <w:adjustRightInd w:val="0"/>
              <w:snapToGrid w:val="0"/>
              <w:spacing w:line="240" w:lineRule="exact"/>
              <w:rPr>
                <w:rFonts w:ascii="仿宋_GB2312" w:hAnsi="Times New Roman" w:eastAsia="仿宋_GB2312" w:cs="方正仿宋_GBK"/>
                <w:color w:val="000000"/>
                <w:kern w:val="0"/>
                <w:sz w:val="24"/>
              </w:rPr>
            </w:pPr>
            <w:r>
              <w:rPr>
                <w:rFonts w:hint="eastAsia" w:ascii="仿宋_GB2312" w:hAnsi="Times New Roman" w:eastAsia="仿宋_GB2312" w:cs="方正仿宋_GBK"/>
                <w:color w:val="000000"/>
                <w:kern w:val="0"/>
                <w:sz w:val="22"/>
              </w:rPr>
              <w:t xml:space="preserve">（申报单位公章）                               年    月 </w:t>
            </w:r>
            <w:r>
              <w:rPr>
                <w:rFonts w:ascii="仿宋_GB2312" w:hAnsi="Times New Roman" w:eastAsia="仿宋_GB2312" w:cs="方正仿宋_GBK"/>
                <w:color w:val="000000"/>
                <w:kern w:val="0"/>
                <w:sz w:val="22"/>
              </w:rPr>
              <w:t xml:space="preserve">  </w:t>
            </w:r>
            <w:r>
              <w:rPr>
                <w:rFonts w:hint="eastAsia" w:ascii="仿宋_GB2312" w:hAnsi="Times New Roman" w:eastAsia="仿宋_GB2312" w:cs="方正仿宋_GBK"/>
                <w:color w:val="000000"/>
                <w:kern w:val="0"/>
                <w:sz w:val="22"/>
              </w:rPr>
              <w:t xml:space="preserve"> 日</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623"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黑体" w:hAnsi="黑体" w:eastAsia="黑体" w:cs="方正黑体_GBK"/>
                <w:color w:val="000000"/>
                <w:kern w:val="0"/>
                <w:sz w:val="24"/>
              </w:rPr>
            </w:pPr>
            <w:r>
              <w:rPr>
                <w:rFonts w:hint="eastAsia" w:ascii="黑体" w:hAnsi="黑体" w:eastAsia="黑体" w:cs="方正黑体_GBK"/>
                <w:color w:val="000000"/>
                <w:kern w:val="0"/>
                <w:sz w:val="24"/>
              </w:rPr>
              <w:t>县（市）区</w:t>
            </w:r>
          </w:p>
          <w:p>
            <w:pPr>
              <w:adjustRightInd w:val="0"/>
              <w:snapToGrid w:val="0"/>
              <w:spacing w:line="320" w:lineRule="exact"/>
              <w:jc w:val="center"/>
              <w:rPr>
                <w:rFonts w:ascii="Times New Roman" w:hAnsi="Times New Roman" w:eastAsia="方正黑体_GBK" w:cs="方正黑体_GBK"/>
                <w:color w:val="000000"/>
                <w:sz w:val="24"/>
              </w:rPr>
            </w:pPr>
            <w:r>
              <w:rPr>
                <w:rFonts w:hint="eastAsia" w:ascii="黑体" w:hAnsi="黑体" w:eastAsia="黑体" w:cs="方正黑体_GBK"/>
                <w:color w:val="000000"/>
                <w:kern w:val="0"/>
                <w:sz w:val="24"/>
              </w:rPr>
              <w:t>民政部门</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280" w:lineRule="exact"/>
              <w:rPr>
                <w:rFonts w:ascii="仿宋_GB2312" w:hAnsi="Times New Roman" w:eastAsia="仿宋_GB2312" w:cs="方正仿宋_GBK"/>
                <w:color w:val="000000"/>
                <w:kern w:val="0"/>
                <w:sz w:val="22"/>
              </w:rPr>
            </w:pPr>
            <w:r>
              <w:rPr>
                <w:rFonts w:hint="eastAsia" w:ascii="仿宋_GB2312" w:hAnsi="Times New Roman" w:eastAsia="仿宋_GB2312" w:cs="方正仿宋_GBK"/>
                <w:color w:val="000000"/>
                <w:kern w:val="0"/>
                <w:sz w:val="22"/>
              </w:rPr>
              <w:t>审核意见：</w:t>
            </w:r>
          </w:p>
          <w:p>
            <w:pPr>
              <w:adjustRightInd w:val="0"/>
              <w:snapToGrid w:val="0"/>
              <w:spacing w:line="280" w:lineRule="exact"/>
              <w:rPr>
                <w:rFonts w:ascii="仿宋_GB2312" w:hAnsi="Times New Roman" w:eastAsia="仿宋_GB2312" w:cs="方正仿宋_GBK"/>
                <w:color w:val="000000"/>
                <w:kern w:val="0"/>
                <w:sz w:val="22"/>
              </w:rPr>
            </w:pPr>
            <w:r>
              <w:rPr>
                <w:rFonts w:hint="eastAsia" w:ascii="仿宋_GB2312" w:hAnsi="Times New Roman" w:eastAsia="仿宋_GB2312" w:cs="方正仿宋_GBK"/>
                <w:color w:val="000000"/>
                <w:kern w:val="0"/>
                <w:sz w:val="22"/>
              </w:rPr>
              <w:t>□同意纳入“向中度以上失能老年人发放养老消费补贴项目服务机构库”</w:t>
            </w:r>
          </w:p>
          <w:p>
            <w:pPr>
              <w:adjustRightInd w:val="0"/>
              <w:snapToGrid w:val="0"/>
              <w:spacing w:line="280" w:lineRule="exact"/>
              <w:rPr>
                <w:rFonts w:ascii="仿宋_GB2312" w:hAnsi="Times New Roman" w:eastAsia="仿宋_GB2312" w:cs="方正仿宋_GBK"/>
                <w:color w:val="000000"/>
                <w:kern w:val="0"/>
                <w:sz w:val="22"/>
              </w:rPr>
            </w:pPr>
            <w:r>
              <w:rPr>
                <w:rFonts w:hint="eastAsia" w:ascii="仿宋_GB2312" w:hAnsi="Times New Roman" w:eastAsia="仿宋_GB2312" w:cs="方正仿宋_GBK"/>
                <w:color w:val="000000"/>
                <w:kern w:val="0"/>
                <w:sz w:val="22"/>
              </w:rPr>
              <w:sym w:font="Wingdings 2" w:char="00A3"/>
            </w:r>
            <w:r>
              <w:rPr>
                <w:rFonts w:hint="eastAsia" w:ascii="仿宋_GB2312" w:hAnsi="Times New Roman" w:eastAsia="仿宋_GB2312" w:cs="方正仿宋_GBK"/>
                <w:color w:val="000000"/>
                <w:kern w:val="0"/>
                <w:sz w:val="22"/>
              </w:rPr>
              <w:t>不同意纳入</w:t>
            </w:r>
          </w:p>
          <w:p>
            <w:pPr>
              <w:adjustRightInd w:val="0"/>
              <w:snapToGrid w:val="0"/>
              <w:spacing w:line="280" w:lineRule="exact"/>
              <w:ind w:firstLine="2970" w:firstLineChars="1350"/>
              <w:rPr>
                <w:rFonts w:ascii="仿宋_GB2312" w:hAnsi="Times New Roman" w:eastAsia="仿宋_GB2312" w:cs="方正仿宋_GBK"/>
                <w:color w:val="000000"/>
                <w:kern w:val="0"/>
                <w:sz w:val="22"/>
              </w:rPr>
            </w:pPr>
          </w:p>
          <w:p>
            <w:pPr>
              <w:adjustRightInd w:val="0"/>
              <w:snapToGrid w:val="0"/>
              <w:spacing w:line="280" w:lineRule="exact"/>
              <w:ind w:firstLine="2750" w:firstLineChars="1250"/>
              <w:rPr>
                <w:rFonts w:ascii="仿宋_GB2312" w:hAnsi="Times New Roman" w:eastAsia="仿宋_GB2312" w:cs="方正仿宋_GBK"/>
                <w:color w:val="000000"/>
                <w:kern w:val="0"/>
                <w:sz w:val="22"/>
              </w:rPr>
            </w:pPr>
            <w:r>
              <w:rPr>
                <w:rFonts w:hint="eastAsia" w:ascii="仿宋_GB2312" w:hAnsi="Times New Roman" w:eastAsia="仿宋_GB2312" w:cs="方正仿宋_GBK"/>
                <w:color w:val="000000"/>
                <w:kern w:val="0"/>
                <w:sz w:val="22"/>
              </w:rPr>
              <w:t xml:space="preserve">单位盖章： </w:t>
            </w:r>
            <w:r>
              <w:rPr>
                <w:rFonts w:ascii="仿宋_GB2312" w:hAnsi="Times New Roman" w:eastAsia="仿宋_GB2312" w:cs="方正仿宋_GBK"/>
                <w:color w:val="000000"/>
                <w:kern w:val="0"/>
                <w:sz w:val="22"/>
              </w:rPr>
              <w:t xml:space="preserve">         </w:t>
            </w:r>
            <w:r>
              <w:rPr>
                <w:rFonts w:hint="eastAsia" w:ascii="仿宋_GB2312" w:hAnsi="Times New Roman" w:eastAsia="仿宋_GB2312" w:cs="方正仿宋_GBK"/>
                <w:color w:val="000000"/>
                <w:kern w:val="0"/>
                <w:sz w:val="22"/>
              </w:rPr>
              <w:t xml:space="preserve">年 </w:t>
            </w:r>
            <w:r>
              <w:rPr>
                <w:rFonts w:ascii="仿宋_GB2312" w:hAnsi="Times New Roman" w:eastAsia="仿宋_GB2312" w:cs="方正仿宋_GBK"/>
                <w:color w:val="000000"/>
                <w:kern w:val="0"/>
                <w:sz w:val="22"/>
              </w:rPr>
              <w:t xml:space="preserve"> </w:t>
            </w:r>
            <w:r>
              <w:rPr>
                <w:rFonts w:hint="eastAsia" w:ascii="仿宋_GB2312" w:hAnsi="Times New Roman" w:eastAsia="仿宋_GB2312" w:cs="方正仿宋_GBK"/>
                <w:color w:val="000000"/>
                <w:kern w:val="0"/>
                <w:sz w:val="22"/>
              </w:rPr>
              <w:t xml:space="preserve">  月    日</w:t>
            </w:r>
          </w:p>
        </w:tc>
      </w:tr>
    </w:tbl>
    <w:p>
      <w:pPr>
        <w:rPr>
          <w:rFonts w:ascii="仿宋_GB2312" w:hAnsi="仿宋_GB2312" w:eastAsia="仿宋_GB2312" w:cs="仿宋_GB2312"/>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2"/>
        <w:widowControl w:val="0"/>
        <w:spacing w:before="0" w:after="0" w:line="560" w:lineRule="exact"/>
        <w:jc w:val="center"/>
        <w:rPr>
          <w:rFonts w:ascii="宋体" w:hAnsi="宋体" w:eastAsia="黑体" w:cs="黑体"/>
          <w:b w:val="0"/>
          <w:bCs w:val="0"/>
        </w:rPr>
      </w:pPr>
      <w:r>
        <w:rPr>
          <w:rFonts w:hint="eastAsia" w:ascii="宋体" w:hAnsi="宋体" w:eastAsia="黑体" w:cs="黑体"/>
          <w:b w:val="0"/>
          <w:bCs w:val="0"/>
        </w:rPr>
        <w:t>服务人员配置情况表（共____人）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942"/>
        <w:gridCol w:w="603"/>
        <w:gridCol w:w="689"/>
        <w:gridCol w:w="931"/>
        <w:gridCol w:w="927"/>
        <w:gridCol w:w="1255"/>
        <w:gridCol w:w="1889"/>
        <w:gridCol w:w="2011"/>
        <w:gridCol w:w="149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5"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序号</w:t>
            </w:r>
          </w:p>
        </w:tc>
        <w:tc>
          <w:tcPr>
            <w:tcW w:w="942"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姓名</w:t>
            </w:r>
          </w:p>
        </w:tc>
        <w:tc>
          <w:tcPr>
            <w:tcW w:w="603"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性别</w:t>
            </w:r>
          </w:p>
        </w:tc>
        <w:tc>
          <w:tcPr>
            <w:tcW w:w="689"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年龄</w:t>
            </w:r>
          </w:p>
        </w:tc>
        <w:tc>
          <w:tcPr>
            <w:tcW w:w="931"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学历/专业</w:t>
            </w:r>
          </w:p>
        </w:tc>
        <w:tc>
          <w:tcPr>
            <w:tcW w:w="927"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职务</w:t>
            </w:r>
          </w:p>
        </w:tc>
        <w:tc>
          <w:tcPr>
            <w:tcW w:w="1255"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相关</w:t>
            </w:r>
          </w:p>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工作</w:t>
            </w:r>
          </w:p>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年限</w:t>
            </w:r>
          </w:p>
        </w:tc>
        <w:tc>
          <w:tcPr>
            <w:tcW w:w="1889"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资质证书</w:t>
            </w:r>
          </w:p>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名称及编号</w:t>
            </w:r>
          </w:p>
        </w:tc>
        <w:tc>
          <w:tcPr>
            <w:tcW w:w="2011"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医护专业背景</w:t>
            </w:r>
          </w:p>
        </w:tc>
        <w:tc>
          <w:tcPr>
            <w:tcW w:w="1498"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劳动合同</w:t>
            </w:r>
          </w:p>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签订情况</w:t>
            </w:r>
          </w:p>
        </w:tc>
        <w:tc>
          <w:tcPr>
            <w:tcW w:w="1352" w:type="dxa"/>
            <w:vAlign w:val="center"/>
          </w:tcPr>
          <w:p>
            <w:pPr>
              <w:pStyle w:val="2"/>
              <w:widowControl w:val="0"/>
              <w:spacing w:before="0" w:after="0" w:line="240" w:lineRule="auto"/>
              <w:jc w:val="center"/>
              <w:outlineLvl w:val="1"/>
              <w:rPr>
                <w:rFonts w:ascii="黑体" w:hAnsi="黑体" w:eastAsia="黑体" w:cs="仿宋_GB2312"/>
                <w:b w:val="0"/>
                <w:bCs w:val="0"/>
                <w:sz w:val="24"/>
                <w:szCs w:val="24"/>
              </w:rPr>
            </w:pPr>
            <w:r>
              <w:rPr>
                <w:rFonts w:hint="eastAsia" w:ascii="黑体" w:hAnsi="黑体" w:eastAsia="黑体" w:cs="仿宋_GB2312"/>
                <w:b w:val="0"/>
                <w:bCs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4"/>
                <w:szCs w:val="24"/>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8"/>
                <w:szCs w:val="28"/>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8"/>
                <w:szCs w:val="28"/>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42"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03"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689"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31"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927"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255" w:type="dxa"/>
          </w:tcPr>
          <w:p>
            <w:pPr>
              <w:pStyle w:val="2"/>
              <w:widowControl w:val="0"/>
              <w:spacing w:before="0" w:after="0" w:line="720" w:lineRule="auto"/>
              <w:ind w:firstLine="560"/>
              <w:jc w:val="both"/>
              <w:outlineLvl w:val="1"/>
              <w:rPr>
                <w:rFonts w:ascii="宋体" w:hAnsi="宋体" w:eastAsia="仿宋_GB2312" w:cs="仿宋_GB2312"/>
                <w:b w:val="0"/>
                <w:bCs w:val="0"/>
                <w:sz w:val="28"/>
                <w:szCs w:val="28"/>
              </w:rPr>
            </w:pPr>
          </w:p>
        </w:tc>
        <w:tc>
          <w:tcPr>
            <w:tcW w:w="1889" w:type="dxa"/>
            <w:vAlign w:val="center"/>
          </w:tcPr>
          <w:p>
            <w:pPr>
              <w:pStyle w:val="2"/>
              <w:widowControl w:val="0"/>
              <w:spacing w:before="0" w:after="0" w:line="720" w:lineRule="auto"/>
              <w:ind w:firstLine="480"/>
              <w:jc w:val="center"/>
              <w:outlineLvl w:val="1"/>
              <w:rPr>
                <w:rFonts w:ascii="宋体" w:hAnsi="宋体" w:eastAsia="仿宋_GB2312" w:cs="仿宋_GB2312"/>
                <w:b w:val="0"/>
                <w:bCs w:val="0"/>
                <w:sz w:val="24"/>
                <w:szCs w:val="24"/>
              </w:rPr>
            </w:pPr>
          </w:p>
        </w:tc>
        <w:tc>
          <w:tcPr>
            <w:tcW w:w="2011" w:type="dxa"/>
            <w:vAlign w:val="center"/>
          </w:tcPr>
          <w:p>
            <w:pPr>
              <w:pStyle w:val="2"/>
              <w:widowControl w:val="0"/>
              <w:spacing w:before="0" w:after="0" w:line="720" w:lineRule="auto"/>
              <w:jc w:val="center"/>
              <w:outlineLvl w:val="1"/>
              <w:rPr>
                <w:rFonts w:ascii="宋体" w:hAnsi="宋体" w:eastAsia="仿宋_GB2312" w:cs="仿宋_GB2312"/>
                <w:b w:val="0"/>
                <w:bCs w:val="0"/>
                <w:sz w:val="28"/>
                <w:szCs w:val="28"/>
              </w:rPr>
            </w:pPr>
            <w:r>
              <w:rPr>
                <w:rFonts w:hint="eastAsia" w:ascii="宋体" w:hAnsi="宋体" w:eastAsia="仿宋_GB2312" w:cs="仿宋_GB2312"/>
                <w:b w:val="0"/>
                <w:bCs w:val="0"/>
                <w:sz w:val="28"/>
                <w:szCs w:val="28"/>
              </w:rPr>
              <w:t>□是□否</w:t>
            </w:r>
          </w:p>
        </w:tc>
        <w:tc>
          <w:tcPr>
            <w:tcW w:w="1498" w:type="dxa"/>
            <w:vAlign w:val="center"/>
          </w:tcPr>
          <w:p>
            <w:pPr>
              <w:pStyle w:val="2"/>
              <w:widowControl w:val="0"/>
              <w:spacing w:before="0" w:after="0" w:line="720" w:lineRule="auto"/>
              <w:jc w:val="left"/>
              <w:outlineLvl w:val="1"/>
              <w:rPr>
                <w:rFonts w:ascii="宋体" w:hAnsi="宋体" w:eastAsia="仿宋_GB2312" w:cs="仿宋_GB2312"/>
                <w:b w:val="0"/>
                <w:bCs w:val="0"/>
                <w:sz w:val="28"/>
                <w:szCs w:val="28"/>
              </w:rPr>
            </w:pPr>
            <w:r>
              <w:rPr>
                <w:rFonts w:hint="eastAsia" w:ascii="宋体" w:hAnsi="宋体" w:eastAsia="仿宋_GB2312" w:cs="仿宋_GB2312"/>
                <w:b w:val="0"/>
                <w:bCs w:val="0"/>
                <w:sz w:val="28"/>
                <w:szCs w:val="28"/>
              </w:rPr>
              <w:t>□是□否</w:t>
            </w:r>
          </w:p>
        </w:tc>
        <w:tc>
          <w:tcPr>
            <w:tcW w:w="1352" w:type="dxa"/>
            <w:vAlign w:val="center"/>
          </w:tcPr>
          <w:p>
            <w:pPr>
              <w:pStyle w:val="2"/>
              <w:widowControl w:val="0"/>
              <w:spacing w:before="0" w:after="0" w:line="720" w:lineRule="auto"/>
              <w:ind w:firstLine="560"/>
              <w:jc w:val="center"/>
              <w:outlineLvl w:val="1"/>
              <w:rPr>
                <w:rFonts w:ascii="宋体" w:hAnsi="宋体" w:eastAsia="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972" w:type="dxa"/>
            <w:gridSpan w:val="11"/>
          </w:tcPr>
          <w:p>
            <w:pPr>
              <w:pStyle w:val="2"/>
              <w:widowControl w:val="0"/>
              <w:spacing w:before="0" w:after="0" w:line="400" w:lineRule="exact"/>
              <w:ind w:firstLine="480"/>
              <w:jc w:val="both"/>
              <w:outlineLvl w:val="1"/>
              <w:rPr>
                <w:rFonts w:ascii="宋体" w:hAnsi="宋体" w:eastAsia="仿宋_GB2312" w:cs="仿宋_GB2312"/>
                <w:b w:val="0"/>
                <w:bCs w:val="0"/>
                <w:sz w:val="24"/>
                <w:szCs w:val="24"/>
              </w:rPr>
            </w:pPr>
            <w:r>
              <w:rPr>
                <w:rFonts w:hint="eastAsia" w:ascii="宋体" w:hAnsi="宋体" w:eastAsia="仿宋_GB2312" w:cs="仿宋_GB2312"/>
                <w:b w:val="0"/>
                <w:bCs w:val="0"/>
                <w:sz w:val="24"/>
                <w:szCs w:val="24"/>
              </w:rPr>
              <w:t>备注：1.医护专业背景人员共_____人，占比_____ %；</w:t>
            </w:r>
          </w:p>
          <w:p>
            <w:pPr>
              <w:pStyle w:val="2"/>
              <w:widowControl w:val="0"/>
              <w:spacing w:before="0" w:after="0" w:line="400" w:lineRule="exact"/>
              <w:ind w:firstLine="1200" w:firstLineChars="500"/>
              <w:jc w:val="both"/>
              <w:outlineLvl w:val="1"/>
              <w:rPr>
                <w:rFonts w:ascii="宋体" w:hAnsi="宋体" w:eastAsia="仿宋_GB2312" w:cs="仿宋_GB2312"/>
                <w:b w:val="0"/>
                <w:bCs w:val="0"/>
                <w:sz w:val="28"/>
                <w:szCs w:val="28"/>
              </w:rPr>
            </w:pPr>
            <w:r>
              <w:rPr>
                <w:rFonts w:hint="eastAsia" w:ascii="宋体" w:hAnsi="宋体" w:eastAsia="仿宋_GB2312" w:cs="仿宋_GB2312"/>
                <w:b w:val="0"/>
                <w:bCs w:val="0"/>
                <w:sz w:val="24"/>
                <w:szCs w:val="24"/>
              </w:rPr>
              <w:t>2.持证（养老技能证书/评估证书）人员共_____人。</w:t>
            </w:r>
          </w:p>
        </w:tc>
      </w:tr>
    </w:tbl>
    <w:p>
      <w:pPr>
        <w:pBdr>
          <w:bottom w:val="single" w:color="FFFFFF" w:sz="4" w:space="31"/>
        </w:pBdr>
        <w:tabs>
          <w:tab w:val="left" w:pos="1440"/>
        </w:tabs>
        <w:spacing w:line="560" w:lineRule="exact"/>
        <w:textAlignment w:val="baseline"/>
        <w:rPr>
          <w:rFonts w:ascii="仿宋_GB2312" w:hAnsi="仿宋_GB2312" w:eastAsia="仿宋_GB2312" w:cs="仿宋_GB2312"/>
          <w:sz w:val="32"/>
          <w:szCs w:val="32"/>
        </w:rPr>
      </w:pPr>
    </w:p>
    <w:p>
      <w:pPr>
        <w:pBdr>
          <w:bottom w:val="single" w:color="FFFFFF" w:sz="4" w:space="31"/>
        </w:pBdr>
        <w:tabs>
          <w:tab w:val="left" w:pos="1440"/>
        </w:tabs>
        <w:spacing w:line="56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p>
    <w:p>
      <w:pPr>
        <w:pBdr>
          <w:bottom w:val="single" w:color="FFFFFF" w:sz="4" w:space="31"/>
        </w:pBdr>
        <w:tabs>
          <w:tab w:val="left" w:pos="1440"/>
        </w:tabs>
        <w:spacing w:line="560" w:lineRule="exact"/>
        <w:jc w:val="center"/>
        <w:textAlignment w:val="baseline"/>
        <w:rPr>
          <w:rFonts w:ascii="方正小标宋简体" w:hAnsi="方正小标宋简体" w:eastAsia="方正小标宋简体" w:cs="方正小标宋简体"/>
          <w:spacing w:val="-4"/>
          <w:position w:val="-3"/>
          <w:sz w:val="44"/>
          <w:szCs w:val="44"/>
        </w:rPr>
      </w:pPr>
      <w:r>
        <w:rPr>
          <w:rFonts w:hint="eastAsia" w:ascii="方正小标宋简体" w:hAnsi="方正小标宋简体" w:eastAsia="方正小标宋简体" w:cs="方正小标宋简体"/>
          <w:spacing w:val="-4"/>
          <w:position w:val="-3"/>
          <w:sz w:val="44"/>
          <w:szCs w:val="44"/>
        </w:rPr>
        <w:t>服务项目信息备案清单</w:t>
      </w:r>
    </w:p>
    <w:p>
      <w:pPr>
        <w:pStyle w:val="6"/>
        <w:adjustRightInd w:val="0"/>
        <w:snapToGrid w:val="0"/>
        <w:spacing w:beforeAutospacing="0" w:afterAutospacing="0" w:line="560" w:lineRule="exact"/>
        <w:rPr>
          <w:rFonts w:ascii="黑体" w:hAnsi="黑体" w:eastAsia="黑体" w:cs="方正仿宋_GBK"/>
          <w:color w:val="000000"/>
          <w:sz w:val="28"/>
          <w:szCs w:val="28"/>
        </w:rPr>
      </w:pPr>
      <w:r>
        <w:rPr>
          <w:rFonts w:hint="eastAsia" w:ascii="黑体" w:hAnsi="黑体" w:eastAsia="黑体" w:cs="方正仿宋_GBK"/>
          <w:color w:val="000000"/>
          <w:sz w:val="28"/>
          <w:szCs w:val="28"/>
        </w:rPr>
        <w:t>填报机构名称：（盖章）                                             填报日期：</w:t>
      </w:r>
    </w:p>
    <w:tbl>
      <w:tblPr>
        <w:tblStyle w:val="8"/>
        <w:tblW w:w="13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187"/>
        <w:gridCol w:w="2851"/>
        <w:gridCol w:w="2507"/>
        <w:gridCol w:w="1951"/>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jc w:val="center"/>
              <w:rPr>
                <w:rFonts w:ascii="Times New Roman" w:hAnsi="Times New Roman" w:eastAsia="方正黑体_GBK" w:cs="方正黑体_GBK"/>
                <w:color w:val="000000"/>
              </w:rPr>
            </w:pPr>
            <w:r>
              <w:rPr>
                <w:rFonts w:hint="eastAsia" w:ascii="Times New Roman" w:hAnsi="Times New Roman" w:eastAsia="方正黑体_GBK" w:cs="方正黑体_GBK"/>
                <w:color w:val="000000"/>
              </w:rPr>
              <w:t>序号</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黑体_GBK" w:cs="方正黑体_GBK"/>
                <w:color w:val="000000"/>
              </w:rPr>
            </w:pPr>
            <w:r>
              <w:rPr>
                <w:rFonts w:hint="eastAsia" w:ascii="Times New Roman" w:hAnsi="Times New Roman" w:eastAsia="方正黑体_GBK" w:cs="方正黑体_GBK"/>
                <w:color w:val="000000"/>
              </w:rPr>
              <w:t>服务项目名称</w:t>
            </w: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黑体_GBK" w:cs="方正黑体_GBK"/>
                <w:color w:val="000000"/>
              </w:rPr>
            </w:pPr>
            <w:r>
              <w:rPr>
                <w:rFonts w:hint="eastAsia" w:ascii="Times New Roman" w:hAnsi="Times New Roman" w:eastAsia="方正黑体_GBK" w:cs="方正黑体_GBK"/>
                <w:color w:val="000000"/>
              </w:rPr>
              <w:t>服务内容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黑体_GBK" w:cs="方正黑体_GBK"/>
                <w:color w:val="000000"/>
              </w:rPr>
            </w:pPr>
            <w:r>
              <w:rPr>
                <w:rFonts w:hint="eastAsia" w:ascii="Times New Roman" w:hAnsi="Times New Roman" w:eastAsia="方正黑体_GBK" w:cs="方正黑体_GBK"/>
                <w:color w:val="000000"/>
              </w:rPr>
              <w:t>服务标准</w:t>
            </w: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黑体_GBK" w:cs="方正黑体_GBK"/>
                <w:color w:val="000000"/>
              </w:rPr>
            </w:pPr>
            <w:r>
              <w:rPr>
                <w:rFonts w:hint="eastAsia" w:ascii="Times New Roman" w:hAnsi="Times New Roman" w:eastAsia="方正黑体_GBK" w:cs="方正黑体_GBK"/>
                <w:color w:val="000000"/>
              </w:rPr>
              <w:t>服务时长（小时）</w:t>
            </w: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黑体_GBK" w:cs="方正黑体_GBK"/>
                <w:color w:val="000000"/>
              </w:rPr>
            </w:pPr>
            <w:r>
              <w:rPr>
                <w:rFonts w:hint="eastAsia" w:ascii="Times New Roman" w:hAnsi="Times New Roman" w:eastAsia="方正黑体_GBK" w:cs="方正黑体_GBK"/>
                <w:color w:val="000000"/>
              </w:rPr>
              <w:t>收费标准（元）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1</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据实描述服务内容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小时/次</w:t>
            </w: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2</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元/天或月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3</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r>
              <w:rPr>
                <w:rFonts w:hint="eastAsia" w:ascii="Times New Roman" w:hAnsi="Times New Roman" w:eastAsia="方正仿宋_GBK" w:cs="方正仿宋_GBK"/>
                <w:color w:val="000000"/>
              </w:rPr>
              <w:t>...</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adjustRightInd w:val="0"/>
              <w:snapToGrid w:val="0"/>
              <w:spacing w:beforeAutospacing="0" w:afterAutospacing="0" w:line="400" w:lineRule="exact"/>
              <w:ind w:firstLine="480"/>
              <w:jc w:val="center"/>
              <w:rPr>
                <w:rFonts w:ascii="Times New Roman" w:hAnsi="Times New Roman" w:eastAsia="方正仿宋_GBK" w:cs="方正仿宋_GBK"/>
                <w:color w:val="000000"/>
              </w:rPr>
            </w:pPr>
          </w:p>
        </w:tc>
      </w:tr>
    </w:tbl>
    <w:p>
      <w:pPr>
        <w:pStyle w:val="6"/>
        <w:adjustRightInd w:val="0"/>
        <w:snapToGrid w:val="0"/>
        <w:spacing w:before="0" w:beforeAutospacing="0" w:after="0" w:afterAutospacing="0" w:line="280" w:lineRule="exact"/>
        <w:ind w:left="720" w:hanging="720" w:hangingChars="300"/>
        <w:rPr>
          <w:rFonts w:ascii="仿宋_GB2312" w:hAnsi="Times New Roman" w:eastAsia="仿宋_GB2312" w:cs="方正仿宋_GBK"/>
          <w:color w:val="000000"/>
        </w:rPr>
      </w:pPr>
      <w:r>
        <w:rPr>
          <w:rFonts w:hint="eastAsia" w:ascii="仿宋_GB2312" w:hAnsi="Times New Roman" w:eastAsia="仿宋_GB2312" w:cs="方正仿宋_GBK"/>
          <w:color w:val="000000"/>
        </w:rPr>
        <w:t>注：1.此表中填报的机构、居家、社区等养老服务项目名称原则上不得超出“民政</w:t>
      </w:r>
      <w:r>
        <w:rPr>
          <w:rFonts w:ascii="仿宋_GB2312" w:hAnsi="Times New Roman" w:eastAsia="仿宋_GB2312" w:cs="方正仿宋_GBK"/>
          <w:color w:val="000000"/>
        </w:rPr>
        <w:t>通</w:t>
      </w:r>
      <w:r>
        <w:rPr>
          <w:rFonts w:hint="eastAsia" w:ascii="仿宋_GB2312" w:hAnsi="Times New Roman" w:eastAsia="仿宋_GB2312" w:cs="方正仿宋_GBK"/>
          <w:color w:val="000000"/>
        </w:rPr>
        <w:t>”明确的服务项目范围。</w:t>
      </w:r>
    </w:p>
    <w:p>
      <w:pPr>
        <w:pStyle w:val="6"/>
        <w:adjustRightInd w:val="0"/>
        <w:snapToGrid w:val="0"/>
        <w:spacing w:before="0" w:beforeAutospacing="0" w:after="0" w:afterAutospacing="0" w:line="280" w:lineRule="exact"/>
        <w:ind w:firstLine="480" w:firstLineChars="200"/>
        <w:rPr>
          <w:rFonts w:ascii="仿宋_GB2312" w:hAnsi="Times New Roman" w:eastAsia="仿宋_GB2312" w:cs="方正仿宋_GBK"/>
          <w:color w:val="000000"/>
        </w:rPr>
      </w:pPr>
      <w:r>
        <w:rPr>
          <w:rFonts w:hint="eastAsia" w:ascii="仿宋_GB2312" w:hAnsi="Times New Roman" w:eastAsia="仿宋_GB2312" w:cs="方正仿宋_GBK"/>
          <w:color w:val="000000"/>
        </w:rPr>
        <w:t>2.机构养老服务应列明床位费、膳食费、护理费等。</w:t>
      </w:r>
    </w:p>
    <w:p>
      <w:pPr>
        <w:pStyle w:val="6"/>
        <w:adjustRightInd w:val="0"/>
        <w:snapToGrid w:val="0"/>
        <w:spacing w:before="0" w:beforeAutospacing="0" w:after="0" w:afterAutospacing="0" w:line="280" w:lineRule="exact"/>
        <w:ind w:firstLine="480" w:firstLineChars="200"/>
        <w:rPr>
          <w:rFonts w:ascii="Times New Roman" w:hAnsi="Times New Roman" w:eastAsia="方正仿宋_GBK" w:cs="方正仿宋_GBK"/>
          <w:bCs/>
          <w:sz w:val="32"/>
          <w:szCs w:val="32"/>
          <w:shd w:val="clear" w:color="auto" w:fill="FFFFFF"/>
        </w:rPr>
      </w:pPr>
      <w:r>
        <w:rPr>
          <w:rFonts w:hint="eastAsia" w:ascii="仿宋_GB2312" w:hAnsi="Times New Roman" w:eastAsia="仿宋_GB2312" w:cs="方正仿宋_GBK"/>
          <w:color w:val="000000"/>
        </w:rPr>
        <w:t>3.收费标准应结合申报机构目前实施的收费价格填报，发现临时涨价行为，立即取消该机构申报资格。</w:t>
      </w:r>
    </w:p>
    <w:p>
      <w:pPr>
        <w:pStyle w:val="3"/>
      </w:pPr>
    </w:p>
    <w:p>
      <w:pPr>
        <w:sectPr>
          <w:pgSz w:w="16838" w:h="11906" w:orient="landscape"/>
          <w:pgMar w:top="1587" w:right="2098" w:bottom="1474" w:left="1984" w:header="851" w:footer="992" w:gutter="0"/>
          <w:pgNumType w:fmt="numberInDash"/>
          <w:cols w:space="425" w:num="1"/>
          <w:docGrid w:type="lines" w:linePitch="312" w:charSpace="0"/>
        </w:sectPr>
      </w:pP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p>
    <w:p>
      <w:pPr>
        <w:spacing w:line="576" w:lineRule="exact"/>
        <w:ind w:firstLine="880" w:firstLineChars="20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老年人能力评估机构诚信承诺书</w:t>
      </w:r>
    </w:p>
    <w:p>
      <w:pPr>
        <w:spacing w:line="576" w:lineRule="exact"/>
        <w:jc w:val="center"/>
        <w:rPr>
          <w:rFonts w:ascii="楷体_GB2312" w:hAnsi="仿宋_GB2312" w:eastAsia="楷体_GB2312" w:cs="仿宋_GB2312"/>
          <w:sz w:val="32"/>
          <w:szCs w:val="32"/>
        </w:rPr>
      </w:pPr>
      <w:r>
        <w:rPr>
          <w:rFonts w:hint="eastAsia" w:ascii="楷体_GB2312" w:hAnsi="仿宋_GB2312" w:eastAsia="楷体_GB2312" w:cs="仿宋_GB2312"/>
          <w:sz w:val="32"/>
          <w:szCs w:val="32"/>
        </w:rPr>
        <w:t>（参考模板）</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我机构自愿参与向中度以上失能老年人发放养老服务消费补贴项目，为保证老年人能力评估结果的真实性、准确性，作出如下承诺：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2.严格执行法律法规及《老年人能力评估规范》(GB/T42195-2022)国家标准等强制性标准要求。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3.活动开展前组织对机构评估人员进行集中培训，确保能够正确、及时回答老年人有关评估问题的咨询，熟练操作评估人员移动设备及软件，真实客观对老年人能力状况进行评价，按规定出具评估结果。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4.本机构在获得核销补贴资金后，自愿按要求接受、配合审计和检查。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5.本机构及本人实际控制的其他老年人能力评估机构不参与提供本项目补贴的养老服务。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本机构若出现违反上述承诺的行为，自愿退出此次活动，由此引起的消费纠纷由本机构自行处理，由此产生的财政资金损失由本机构及本人全额承担，且本机构自愿根据有关规定承担相关责任。</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公章：</w:t>
      </w:r>
    </w:p>
    <w:p>
      <w:pPr>
        <w:spacing w:line="579" w:lineRule="exact"/>
        <w:ind w:right="4" w:firstLine="688" w:firstLineChars="200"/>
        <w:rPr>
          <w:rFonts w:ascii="仿宋_GB2312" w:hAnsi="仿宋_GB2312" w:eastAsia="仿宋_GB2312" w:cs="仿宋_GB2312"/>
          <w:spacing w:val="12"/>
          <w:sz w:val="32"/>
          <w:szCs w:val="32"/>
        </w:rPr>
      </w:pPr>
    </w:p>
    <w:p>
      <w:pPr>
        <w:spacing w:line="579" w:lineRule="exact"/>
        <w:ind w:right="4"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 xml:space="preserve">法定代表人签章：             </w:t>
      </w:r>
    </w:p>
    <w:p>
      <w:pPr>
        <w:spacing w:line="579" w:lineRule="exact"/>
        <w:ind w:right="4" w:firstLine="688" w:firstLineChars="200"/>
        <w:rPr>
          <w:rFonts w:ascii="仿宋_GB2312" w:hAnsi="仿宋_GB2312" w:eastAsia="仿宋_GB2312" w:cs="仿宋_GB2312"/>
          <w:spacing w:val="12"/>
          <w:sz w:val="32"/>
          <w:szCs w:val="32"/>
        </w:rPr>
      </w:pPr>
    </w:p>
    <w:p>
      <w:pPr>
        <w:spacing w:line="579" w:lineRule="exact"/>
        <w:ind w:right="4" w:firstLine="6192" w:firstLineChars="1800"/>
        <w:rPr>
          <w:rFonts w:ascii="仿宋_GB2312" w:hAnsi="仿宋_GB2312" w:eastAsia="仿宋_GB2312" w:cs="仿宋_GB2312"/>
          <w:spacing w:val="12"/>
          <w:sz w:val="32"/>
          <w:szCs w:val="32"/>
        </w:rPr>
        <w:sectPr>
          <w:headerReference r:id="rId4" w:type="default"/>
          <w:headerReference r:id="rId5" w:type="even"/>
          <w:pgSz w:w="11905" w:h="16839"/>
          <w:pgMar w:top="2098" w:right="1474" w:bottom="1984" w:left="1588" w:header="0" w:footer="1170" w:gutter="0"/>
          <w:cols w:space="0" w:num="1"/>
          <w:docGrid w:linePitch="534" w:charSpace="0"/>
        </w:sectPr>
      </w:pPr>
      <w:r>
        <w:rPr>
          <w:rFonts w:hint="eastAsia" w:ascii="仿宋_GB2312" w:hAnsi="仿宋_GB2312" w:eastAsia="仿宋_GB2312" w:cs="仿宋_GB2312"/>
          <w:spacing w:val="12"/>
          <w:sz w:val="32"/>
          <w:szCs w:val="32"/>
        </w:rPr>
        <w:t xml:space="preserve">年 </w:t>
      </w:r>
      <w:r>
        <w:rPr>
          <w:rFonts w:ascii="仿宋_GB2312" w:hAnsi="仿宋_GB2312" w:eastAsia="仿宋_GB2312" w:cs="仿宋_GB2312"/>
          <w:spacing w:val="12"/>
          <w:sz w:val="32"/>
          <w:szCs w:val="32"/>
        </w:rPr>
        <w:t xml:space="preserve"> </w:t>
      </w:r>
      <w:r>
        <w:rPr>
          <w:rFonts w:hint="eastAsia" w:ascii="仿宋_GB2312" w:hAnsi="仿宋_GB2312" w:eastAsia="仿宋_GB2312" w:cs="仿宋_GB2312"/>
          <w:spacing w:val="12"/>
          <w:sz w:val="32"/>
          <w:szCs w:val="32"/>
        </w:rPr>
        <w:t xml:space="preserve">  月  </w:t>
      </w:r>
      <w:r>
        <w:rPr>
          <w:rFonts w:ascii="仿宋_GB2312" w:hAnsi="仿宋_GB2312" w:eastAsia="仿宋_GB2312" w:cs="仿宋_GB2312"/>
          <w:spacing w:val="12"/>
          <w:sz w:val="32"/>
          <w:szCs w:val="32"/>
        </w:rPr>
        <w:t xml:space="preserve"> </w:t>
      </w:r>
      <w:r>
        <w:rPr>
          <w:rFonts w:hint="eastAsia" w:ascii="仿宋_GB2312" w:hAnsi="仿宋_GB2312" w:eastAsia="仿宋_GB2312" w:cs="仿宋_GB2312"/>
          <w:spacing w:val="12"/>
          <w:sz w:val="32"/>
          <w:szCs w:val="32"/>
        </w:rPr>
        <w:t xml:space="preserve"> 日</w:t>
      </w:r>
    </w:p>
    <w:p>
      <w:pPr>
        <w:spacing w:line="576"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养老（服务）机构诚信承诺书</w:t>
      </w:r>
    </w:p>
    <w:p>
      <w:pPr>
        <w:spacing w:line="576" w:lineRule="exact"/>
        <w:jc w:val="center"/>
        <w:rPr>
          <w:rFonts w:ascii="楷体_GB2312" w:hAnsi="仿宋_GB2312" w:eastAsia="楷体_GB2312" w:cs="仿宋_GB2312"/>
          <w:sz w:val="32"/>
          <w:szCs w:val="32"/>
        </w:rPr>
      </w:pPr>
      <w:r>
        <w:rPr>
          <w:rFonts w:hint="eastAsia" w:ascii="楷体_GB2312" w:hAnsi="仿宋_GB2312" w:eastAsia="楷体_GB2312" w:cs="仿宋_GB2312"/>
          <w:sz w:val="32"/>
          <w:szCs w:val="32"/>
        </w:rPr>
        <w:t>（参考模板）</w:t>
      </w:r>
    </w:p>
    <w:p>
      <w:pPr>
        <w:pStyle w:val="3"/>
        <w:wordWrap w:val="0"/>
        <w:overflowPunct w:val="0"/>
        <w:topLinePunct/>
        <w:autoSpaceDE w:val="0"/>
        <w:autoSpaceDN w:val="0"/>
        <w:spacing w:line="579"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我机构自愿参与向中度以上失能老年人发放养老服务消费补贴项目，为提升养老服务体验，作出如下承诺: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1.活动期间所提供服务的价格不高于参与活动前实际价格，老年人能够同时享受本机构优惠活动和消费补贴。</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2.服务前与服务对象签订服务协议，明确服务标准、流程、价格、权利及义务、风险处置、责任划分等内容。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3.发现所服务老年人因身体状况变化等因素不再符合补贴条件的，及时告知所在地县级民政部门停发消费券。</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4.严格遵守电子消费券发放规则，合法合规核销电子消费券，核销过程中保证所提供的全部信息、资料、票据的有效性、真实性、准确性和完整性，保证每笔服务交易真实、合法、有效。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5.本机构在获得核销补贴资金后，自愿按要求接受、配合审计和相关部门检查。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6.本机构及本人实际控制的其他养老（服务）机构不参与开展本项目实施中的老年人能力评估业务。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本机构若出现违反上述承诺的行为，自愿退出此次活动，由此引起的纠纷由本机构自行处理，由此产生的财政资金损失由本机构及本人全额承担，且本机构自愿根据有关规定承担相关责任。</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公章：</w:t>
      </w: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pPr>
        <w:spacing w:line="576" w:lineRule="exact"/>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等线">
    <w:altName w:val="仿宋"/>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12065" b="10795"/>
              <wp:wrapNone/>
              <wp:docPr id="1" name="文本框 1"/>
              <wp:cNvGraphicFramePr/>
              <a:graphic xmlns:a="http://schemas.openxmlformats.org/drawingml/2006/main">
                <a:graphicData uri="http://schemas.microsoft.com/office/word/2010/wordprocessingShape">
                  <wps:wsp>
                    <wps:cNvSpPr txBox="true"/>
                    <wps:spPr>
                      <a:xfrm>
                        <a:off x="0" y="0"/>
                        <a:ext cx="114935" cy="230505"/>
                      </a:xfrm>
                      <a:prstGeom prst="rect">
                        <a:avLst/>
                      </a:prstGeom>
                      <a:noFill/>
                      <a:ln w="6350">
                        <a:noFill/>
                      </a:ln>
                    </wps:spPr>
                    <wps:txbx>
                      <w:txbxContent>
                        <w:p>
                          <w:pPr>
                            <w:pStyle w:val="4"/>
                            <w:rPr>
                              <w:rFonts w:asciiTheme="minorEastAsia" w:hAnsiTheme="minorEastAsia"/>
                              <w:sz w:val="28"/>
                              <w:szCs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AzP8IfRAAAAAwEAAA8AAABkcnMvZG93bnJldi54bWxNj8FOwzAQRO9I/IO1&#10;SNyoE4KqKmRTiYpwRKLpgaMbL0nAXke2m4a/x+UCl5VGM5p5W20Xa8RMPoyOEfJVBoK4c3rkHuHQ&#10;NncbECEq1so4JoRvCrCtr68qVWp35jea97EXqYRDqRCGGKdSytANZFVYuYk4eR/OWxWT9L3UXp1T&#10;uTXyPsvW0qqR08KgJtoN1H3tTxZh17Stnyl4804vTfH5+vRAzwvi7U2ePYKItMS/MFzwEzrUieno&#10;TqyDMAjpkfh7L94mB3FEKNYFyLqS/9nrH1BLAwQUAAAACACHTuJA/528TRgCAAAXBAAADgAAAGRy&#10;cy9lMm9Eb2MueG1srVNNjtMwFN4jcQfLe5q0pSOomo7KjIqQRsxIBbF2HaeJ5D/ZbpNyALgBKzaz&#10;51w9B5/dpIOAFWLjPPu9vOfvx4vrTklyEM43Rhd0PMopEZqbstG7gn78sH7xihIfmC6ZNFoU9Cg8&#10;vV4+f7Zo7VxMTG1kKRxBE+3nrS1oHYKdZ5nntVDMj4wVGsnKOMUCtm6XlY616K5kNsnzq6w1rrTO&#10;cOE9Tm/PSbpM/atK8HBfVV4EIguKu4W0urRu45otF2y+c8zWDe+vwf7hFoo1GkMvrW5ZYGTvmj9a&#10;qYY7400VRtyozFRVw0XCADTj/Dc0m5pZkbCAHG8vNPn/15a/Pzw40pTQjhLNFCQ6fft6+v7j9PiF&#10;jCM9rfVzVG0s6kL3xnQFDW4vhpTHeQTeVU7FLyARlIDr44Vf0QXCcTgev3w9nVHCkZpM81k+i12y&#10;p5+t8+GtMIrEoKAO8iVW2eHOh3PpUBJnabNupEwSSk3agl5NZ3n64ZJBc6kxI6I4XzVGodt2PbSt&#10;KY9A5szZGt7ydYPhd8yHB+bgBSCBv8M9lkoaDDF9RElt3Oe/ncd6SIQsJS28VVAN81Mi32lIF204&#10;BG4ItkOg9+rGwKyQA3dJIX5wQQ5h5Yz6BNOv4oyKSY/GTHNMgzBDeBOw65N4PFysVpc9jGdZuNMb&#10;y3spI5fervYBfCaaI0dnYnrq4L4kVP9Sor1/3aeqp/e8/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Mz/CH0QAAAAMBAAAPAAAAAAAAAAEAIAAAADgAAABkcnMvZG93bnJldi54bWxQSwECFAAUAAAA&#10;CACHTuJA/528TRgCAAAXBAAADgAAAAAAAAABACAAAAA2AQAAZHJzL2Uyb0RvYy54bWxQSwUGAAAA&#10;AAYABgBZAQAAwAUAAAAA&#10;">
              <v:fill on="f" focussize="0,0"/>
              <v:stroke on="f" weight="0.5pt"/>
              <v:imagedata o:title=""/>
              <o:lock v:ext="edit" aspectratio="f"/>
              <v:textbox inset="0mm,0mm,0mm,0mm" style="mso-fit-shape-to-text:t;">
                <w:txbxContent>
                  <w:p>
                    <w:pPr>
                      <w:pStyle w:val="4"/>
                      <w:rPr>
                        <w:rFonts w:asciiTheme="minorEastAsia" w:hAnsi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szCs w:val="28"/>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78"/>
    <w:rsid w:val="002109DB"/>
    <w:rsid w:val="002633E6"/>
    <w:rsid w:val="003606F5"/>
    <w:rsid w:val="0059438D"/>
    <w:rsid w:val="006F1D3C"/>
    <w:rsid w:val="008744D4"/>
    <w:rsid w:val="00985E78"/>
    <w:rsid w:val="00A23808"/>
    <w:rsid w:val="00B03B99"/>
    <w:rsid w:val="00E3224E"/>
    <w:rsid w:val="00E7048C"/>
    <w:rsid w:val="E45A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link w:val="12"/>
    <w:qFormat/>
    <w:uiPriority w:val="0"/>
    <w:pPr>
      <w:spacing w:before="320" w:after="120" w:line="288" w:lineRule="auto"/>
      <w:outlineLvl w:val="1"/>
    </w:pPr>
    <w:rPr>
      <w:rFonts w:ascii="Arial" w:hAnsi="Arial" w:eastAsia="等线" w:cs="Arial"/>
      <w:b/>
      <w:bCs/>
      <w:kern w:val="0"/>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99"/>
    <w:pPr>
      <w:spacing w:after="120"/>
    </w:pPr>
    <w:rPr>
      <w:kern w:val="0"/>
      <w:sz w:val="20"/>
      <w:szCs w:val="20"/>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szCs w:val="24"/>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sz w:val="18"/>
      <w:szCs w:val="18"/>
    </w:rPr>
  </w:style>
  <w:style w:type="character" w:customStyle="1" w:styleId="11">
    <w:name w:val="页脚 Char"/>
    <w:basedOn w:val="9"/>
    <w:link w:val="4"/>
    <w:qFormat/>
    <w:uiPriority w:val="99"/>
    <w:rPr>
      <w:sz w:val="18"/>
      <w:szCs w:val="18"/>
    </w:rPr>
  </w:style>
  <w:style w:type="character" w:customStyle="1" w:styleId="12">
    <w:name w:val="标题 2 Char"/>
    <w:basedOn w:val="9"/>
    <w:link w:val="2"/>
    <w:qFormat/>
    <w:uiPriority w:val="0"/>
    <w:rPr>
      <w:rFonts w:ascii="Arial" w:hAnsi="Arial" w:eastAsia="等线" w:cs="Arial"/>
      <w:b/>
      <w:bCs/>
      <w:kern w:val="0"/>
      <w:sz w:val="32"/>
      <w:szCs w:val="32"/>
    </w:rPr>
  </w:style>
  <w:style w:type="character" w:customStyle="1" w:styleId="13">
    <w:name w:val="正文文本 Char"/>
    <w:basedOn w:val="9"/>
    <w:link w:val="3"/>
    <w:qFormat/>
    <w:uiPriority w:val="99"/>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7</Pages>
  <Words>320</Words>
  <Characters>1825</Characters>
  <Lines>15</Lines>
  <Paragraphs>4</Paragraphs>
  <TotalTime>49</TotalTime>
  <ScaleCrop>false</ScaleCrop>
  <LinksUpToDate>false</LinksUpToDate>
  <CharactersWithSpaces>2141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2026-01-12T19:21:00Z</dcterms:created>
  <dc:creator>微软中国</dc:creator>
  <cp:lastModifiedBy>greatwall</cp:lastModifiedBy>
  <dcterms:modified xsi:type="dcterms:W3CDTF">2026-01-23T16:03:45Z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